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Pārresoru koordinācijas centrs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25.11.2022. 18.55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