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"52. Grozījums par šā likuma 35.panta ceturtās daļas izteikšanu jaunā redakcijā un 35. panta piektā daļa stājas spēkā 2023.gada 1.jūnijā.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Grozījums par šā likuma 13.panta nosaukuma izteikšanu jaunā redakcijā, šā likuma 13.panta astotā, devītā un desmitā daļa un grozījums par šā likuma 33.panta izteikšanu jaunā redakcijā stājas spēkā 2023.gada 1.jūlijā.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Šā likuma 1. panta 42. un 43.punkts, 13.panta pirmās daļas 14.punkts, grozījums par šā likuma 13.panta 2.</w:t>
            </w:r>
            <w:r w:rsidR="00000000" w:rsidRPr="00000000" w:rsidDel="00000000">
              <w:rPr>
                <w:vertAlign w:val="superscript"/>
                <w:rtl w:val="0"/>
              </w:rPr>
              <w:t xml:space="preserve">1</w:t>
            </w:r>
            <w:r w:rsidR="00000000" w:rsidRPr="00000000" w:rsidDel="00000000">
              <w:rPr>
                <w:rtl w:val="0"/>
              </w:rPr>
              <w:t xml:space="preserve"> daļas izteikšanu jaunā redakcijā, grozījums šā likuma 13.panta 2.</w:t>
            </w:r>
            <w:r w:rsidR="00000000" w:rsidRPr="00000000" w:rsidDel="00000000">
              <w:rPr>
                <w:vertAlign w:val="superscript"/>
                <w:rtl w:val="0"/>
              </w:rPr>
              <w:t xml:space="preserve">3</w:t>
            </w:r>
            <w:r w:rsidR="00000000" w:rsidRPr="00000000" w:rsidDel="00000000">
              <w:rPr>
                <w:rtl w:val="0"/>
              </w:rPr>
              <w:t xml:space="preserve"> daļā attiecībā uz biedrību „Resursu centrs cilvēkiem ar garīgiem traucējumiem „ZELDA””, grozījums 13.</w:t>
            </w:r>
            <w:r w:rsidR="00000000" w:rsidRPr="00000000" w:rsidDel="00000000">
              <w:rPr>
                <w:vertAlign w:val="superscript"/>
                <w:rtl w:val="0"/>
              </w:rPr>
              <w:t xml:space="preserve">1 </w:t>
            </w:r>
            <w:r w:rsidR="00000000" w:rsidRPr="00000000" w:rsidDel="00000000">
              <w:rPr>
                <w:rtl w:val="0"/>
              </w:rPr>
              <w:t xml:space="preserve">panta pirmajā daļā un šā likuma 26.</w:t>
            </w:r>
            <w:r w:rsidR="00000000" w:rsidRPr="00000000" w:rsidDel="00000000">
              <w:rPr>
                <w:vertAlign w:val="superscript"/>
                <w:rtl w:val="0"/>
              </w:rPr>
              <w:t xml:space="preserve">1</w:t>
            </w:r>
            <w:r w:rsidR="00000000" w:rsidRPr="00000000" w:rsidDel="00000000">
              <w:rPr>
                <w:rtl w:val="0"/>
              </w:rPr>
              <w:t xml:space="preserve"> pants stājas spēkā 2023.gada 1.novembrī.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Šā likuma 13.panta pirmās daļas 14.punktā noteikto pakalpojumu pilngadīgai personai ar garīga rakstura traucējumiem, kurai noteikta invaliditāte, ir tiesības saņemt šādā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 no 2023.gada 1.novembra – pilngadīgai personai ar garīga rakstura traucējumiem un I vai II invaliditātes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55.2. no 2026.gada 1.janvāra – pilngadīgai personai ar garīga rakstura traucējumiem un III invaliditātes grupu. Līdz 2026. gada 1.janvārim pašvaldība atbalsta personas lēmumu pieņemšanā pakalpojumu minētajai personu grupai var nodrošināt par saviem līdzekļiem.”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nav pamatots, kādēļ grozījumi, kas vērsti uz Satversmes tiesas spriedumu ievērošanu, stāsies spēkā tikai 2023.gada 1.jūlijā. Lūdzam izvērtēt iespēju grozījumu spēkā stāšanās laiku neatlikt,  lai novērstu Satversmei neatbilstoša tiesiskā regulējuma spēkā esamību (vienlaikus lūdzam skatīt iebildumu pie likumprojekta spēkā stāšanās laika).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2023. gada 1. aprīlī.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nav sniegts  pamatojums, kāpēc likumprojekts stāsies spēkā tikai 2023.gada 1.aprīlī un kāpēc attiecīgās normas nebūtu piemērojamas jau ar gada sākumu. Sākotnējā redakcijā bija paredzēts, ka grozījumi likumā stāsies spēkā 2023.gada 1.janvārī. Minētais ir arī pretrunā Satversmes tiesas spriedumiem un pēc būtības nenovērš spriedumos identificētos trūkumus jau ar gada sākumu, minimālo ienākumu sliekšņus piesaistot konkrētam sociālekonomiskajam rādītājam, lai nodrošinātu to adekvātumu attiecībā pret šobrīd reālo sociālekonomisko situāciju valstī.  Ņemot vērā arī jaunu Satversmes tiesā ierosinātu lietu Nr.2022-34-01, Tieslietu ministrijas ieskatā grozījumu spēkā stāšanās laiks nebūtu atliekams un jautājums risināms pēc iespējas drīzākā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22-TA-2554</w:t>
    </w:r>
    <w:r>
      <w:br/>
    </w:r>
    <w:r w:rsidR="00000000" w:rsidRPr="00000000" w:rsidDel="00000000">
      <w:rPr>
        <w:rtl w:val="0"/>
      </w:rPr>
      <w:t xml:space="preserve">Izdrukāts 20.01.2023. 11.10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22-TA-2554</w:t>
    </w:r>
    <w:r>
      <w:br/>
    </w:r>
    <w:r w:rsidR="00000000" w:rsidRPr="00000000" w:rsidDel="00000000">
      <w:rPr>
        <w:rtl w:val="0"/>
      </w:rPr>
      <w:t xml:space="preserve">Izdrukāts 20.01.2023. 11.10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Atzinumi_22-TA-2554.docx</dc:title>
</cp:coreProperties>
</file>

<file path=docProps/custom.xml><?xml version="1.0" encoding="utf-8"?>
<Properties xmlns="http://schemas.openxmlformats.org/officeDocument/2006/custom-properties" xmlns:vt="http://schemas.openxmlformats.org/officeDocument/2006/docPropsVTypes"/>
</file>