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Sadarbības iestādei ir tiesības pieaicināt ekspertus, lai pārbaudītu, vai projekta norādītās attiecināmās izmaksas ir samērīgas un ekonomiski pamatotas.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sniedz priekšlikumu precizēt 44.punktu, paredzot, ka Sadarbības iestāde piesaista arī citus ekspertus, piemēram, no zinātniskām un pētniecības organizācijām, lai nodrošinātu ne tikai izmaksu izvērtēšanu, bet arī tādus projekta kvalitātes kritēriju, kā sasniedzamie rezultāti, zinātniskā vērtība un atbilstība drošības un aizsardzības jomas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šāds precizējums ļautu piesaistīt arī papildus ekspertus, piemēram, tieši starptautiskā potenciāla novērtēšanai konkrētajam projektam, jo, lai veicinātu Latvijas uzņēmumu iesaisti starptautiskos pētniecības un attīstības projektos, svarīgas ir drošības un aizsardzības prioritātes un aktuālie attīstības virzieni gan Eiropas Savienības, gan NATO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pieaicināt ekspertus, lai pārbaudītu, vai projekta norādītās attiecināmās izmaksas ir samērīgas un ekonomiski pamatotas, </w:t>
            </w:r>
            <w:r w:rsidR="00000000" w:rsidRPr="00000000" w:rsidDel="00000000">
              <w:rPr>
                <w:u w:val="single"/>
                <w:rtl w:val="0"/>
              </w:rPr>
              <w:t xml:space="preserve">ka arī plānoto projekta rezultātu zinātnisko vērtību, novitātes līmeni un atbilstību drošības un aizsardzības jomas vajadzību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pārtraukšana pirms termiņa beigām ir atbalstāma, ja projekta īstenošanas gaitā finansējuma saņēmējs konstatē, ka nebūs iespējams pilnībā sasniegt projekta izvirzīto mērķi. Sadarbības iestāde pamatojoties uz zinātniskās kvalitātes izvērtējumu, kuru sniedz Aizsardzības ministrija, izvērtē projekta rezultātus, iekļautās izmaksas un sasniegto rezultātu atbilstību projekta mērķim un plānotajām aktivitātēm. Projektā ietverto atsevišķu aktivitāšu izmaksas ir attiecināmas, ja aktivitātes ietvaros plānotā darbība ir pilnībā pabeigta atbilstoši projekta iesniegumam un līguma par projekta īstenošanu nosacījumiem. Izmaksas var tikt attiecinātas un iekļautas maksājuma pieprasījumā tikai par tādiem starpposmiem, kas projekta pārtraukšanas brīdī ir pabeigti.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52.punktu, paredzot, ka pie situācijas, kad  sadarbības iestāde pamatojas uz zinātniskās kvalitātes izvērtējumu, kuru sniedz Aizsardzības ministrija un piesaistītās zinātniskās un pētniecības organizācijas, izvērtē projekta rezultātus, iekļautās izmaksas un sasniegto rezultātu atbilstību projekta mērķim un plānotajām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un pētniecības organizācijas ir tās, kuras var sniegt kvalitatīvu zinātniskās kvalitātes izvērtējumu, savukārt Aizsardzības ministrija var sniegt viedokli par projekta atbilstību aizsardzības jomas prioritātēm un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Projekta pārtraukšana pirms termiņa beigām ir atbalstāma, ja projekta īstenošanas gaitā finansējuma saņēmējs konstatē, ka nebūs iespējams pilnībā sasniegt projekta izvirzīto mērķi. Sadarbības iestāde pamatojoties uz zinātniskās kvalitātes izvērtējumu, kuru sniedz Aizsardzības ministrija</w:t>
            </w:r>
            <w:r w:rsidR="00000000" w:rsidRPr="00000000" w:rsidDel="00000000">
              <w:rPr>
                <w:u w:val="single"/>
                <w:rtl w:val="0"/>
              </w:rPr>
              <w:t xml:space="preserve"> un piesaistītās zinātniskās un pētniecības organizācijas</w:t>
            </w:r>
            <w:r w:rsidR="00000000" w:rsidRPr="00000000" w:rsidDel="00000000">
              <w:rPr>
                <w:rtl w:val="0"/>
              </w:rPr>
              <w:t xml:space="preserve">, izvērtē projekta rezultātus, iekļautās izmaksas un sasniegto rezultātu atbilstību projekta mērķim un plānotajām aktivitātēm. Projektā ietverto atsevišķu aktivitāšu izmaksas ir attiecināmas, ja aktivitātes ietvaros plānotā darbība ir pilnībā pabeigta atbilstoši projekta iesniegumam un līguma par projekta īstenošanu nosacījumiem. Izmaksas var tikt attiecinātas un iekļautas maksājuma pieprasījumā tikai par tādiem starpposmiem, kas projekta pārtraukšanas brīdī ir pabeigti.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02.09.2024. 22.34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02.09.2024. 22.34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