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Dārza ielā 14-5, Skrundā,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skaidrojam, ka par pašvaldības saimniecisko darbību nav uzskatāma daudzdzīvokļu dzīvojamā mājā esošo neprivatizēto pašvaldībām piederošo dzīvokļu izīrēšana, ja tos izīrē atbilstoši vienam no šādiem likumiem: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"Par sociālajiem dzīvokļiem un sociālajām dzīvojamām mājām";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"Par valsts un pašvaldību dzīvojamo māju privatizāciju";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"Par palīdzību dzīvokļa jautājumu risināšanā", izņemot šā likuma III1 nodaļai “Dzīvojamo telpu izīrēšana kvalificētiem speciālistiem”.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skaidroto kā arī anotācijā norādīto, ka Rīkojuma projekts neparedz komercdarbības atbalsta sniegšanu, lūdzam papildināt anotāciju ar informāciju, ka dzīvokļi tiks izīrēti atbilstoši “Par palīdzību dzīvokļa jautājumu risināšanā", </w:t>
            </w:r>
            <w:r w:rsidR="00000000" w:rsidRPr="00000000" w:rsidDel="00000000">
              <w:rPr>
                <w:u w:val="single"/>
                <w:rtl w:val="0"/>
              </w:rPr>
              <w:t xml:space="preserve">izņemot šā likuma III1 nodaļai “Dzīvojamo telpu izīrēšana kvalificētiem speciālistiem"</w:t>
            </w:r>
            <w:r w:rsidR="00000000" w:rsidRPr="00000000" w:rsidDel="00000000">
              <w:rPr>
                <w:rtl w:val="0"/>
              </w:rPr>
              <w:t xml:space="preserve">. Gadījumā, ja attiecīgais izņēmums netiks norādīts, attiecīgo daudzdzīvokļu dzīvojamā mājā esošo neprivatizēto pašvaldībām piederošo dzīvokļu izīrēšana varētu tikt uzskatīta par pašvaldības saimniecisko darbību un būtu jāpiemēro atbilstošs komercdarbības atbalsta regulējums.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Kerolaina Pastare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11.01.2023.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11.01.2023.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