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piederību vai piekritību valstij Daugavpils valstspilsētā un to nostiprināšanu zemesgrāmatā uz valsts vārda Finanšu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 Zvaigžņu iela 2, Daugavpilī)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dokumenti_Irbju iela 8, Daugavpilī)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Ministru kabineta rīkojuma projekta iesniegšanas izskatīšanai Ministru kabinetā, lai pārliecinātos par rīkojuma projektā regulējamo tiesisko attiecību likumību, nepieciešams noskaidrot uz zemes vienības (zemes vienības kadastra apzīmējums 05000155302) esošo pirmsreģistrēto četru būvju (būvju kadastra apzīmējumi 05000155302005, 05000155302006, 05000155302007 un 05000155302008)  tiesisko statusu un piederību, pievienojot Tiesību akta lietai minētos faktus apliecinošus dokumentus atbilstoši Ministru kabineta 2021. gada 7. septembra noteikumu Nr.606 "Ministru kabineta kārtības rullis" 44.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w:t>
            </w:r>
            <w:r w:rsidR="00000000" w:rsidRPr="00000000" w:rsidDel="00000000">
              <w:rPr>
                <w:b w:val="1"/>
                <w:rtl w:val="0"/>
              </w:rPr>
              <w:t xml:space="preserve"> </w:t>
            </w:r>
            <w:r w:rsidR="00000000" w:rsidRPr="00000000" w:rsidDel="00000000">
              <w:rPr>
                <w:rtl w:val="0"/>
              </w:rPr>
              <w:t xml:space="preserve">uz zemes vienības (zemes vienības kadastra apzīmējums 05000155302) esošajām pirmsreģistrētām četrām būvēm (būvju kadastra apzīmējumi 05000155302005, 05000155302006, 05000155302007 un 05000155302008) nav noteikts lietošanas veids, nav norādīts īpašumtiesību statuss, nav norādītas to platības un tās nav reģistrētas zemesgrāmatā un ka VNĪ pēc rīkojuma pieņemšanas un zemes vienības (zemes vienības kadastra apzīmējums 05000155302) reģistrēšanas zemesgrāmatā uz valsts vārda vērsīsies pie būvju īpašnieka ar lūgumu sakārtot būvju īpašuma tiesību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Civillikuma 994. panta pirmo daļu par nekustama īpašuma īpašnieku atzīstams tikai tas, kas par tādu ierakstīts zemes grāmatās. Vienlaikus, ņemot vērā, ka attiecīgā zemes vienība un uz tās esošās četras būves nav ierakstīta zemesgrāmatā, jāņem vērā Civillikuma 930. panta piezīmē noteiktais, ka nekustamas bezīpašnieka lietas piekrīt valstij un likuma "Par atjaunotā Latvijas Republikas 1937. gada Civillikuma ievada, mantojuma tiesību un lietu tiesību daļas spēkā stāšanās laiku un piemērošanas kārtību"14. panta ceturtā daļa, kura noteic, ka ēkas (būves), kuras Zemesgrāmatā, Valsts zemes dienestā vai pašvaldībā nav reģistrētas kā patstāvīgi īpašuma objekti, uzskatāmas par zemes īpašnieka īpašumu atbilstoši Civillikuma 968. pantam. Tādā gadījumā, lai novērstu konkrētajā situācijā dalītā īpašuma veidošanos, būtu valstij VNĪ personā vispirms ārējos normatīvajos aktos noteiktajā kārtībā jārisina jautājums par minēto četru būvju atzīšanu par bezīpašnieka lietu un piekritīgu valstij, lai pēc tam attiecīgās būves kopā ar zemesgabalu zem tām kā lietu kopību varētu atsavināt Publiskas personas mantas atsavināšanas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īpašuma tiesības uz šā rīkojuma pielikumā minētajām zemes vienībām normatīvajos aktos noteiktajā kārtībā nostiprināt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rīkojuma projekta pielikumā minētās zemes vienības nav ierakstītas zemesgrāmatā, lūdzam attiecīgi precizēt rīkojuma projekta 2. punktu, kā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 Saskaņā ar Zemesgrāmatu likuma 1. pantu zemesgrāmatās</w:t>
            </w:r>
            <w:r w:rsidR="00000000" w:rsidRPr="00000000" w:rsidDel="00000000">
              <w:rPr>
                <w:u w:val="single"/>
                <w:rtl w:val="0"/>
              </w:rPr>
              <w:t xml:space="preserve"> ieraksta nekustamus īpašumus</w:t>
            </w:r>
            <w:r w:rsidR="00000000" w:rsidRPr="00000000" w:rsidDel="00000000">
              <w:rPr>
                <w:rtl w:val="0"/>
              </w:rPr>
              <w:t xml:space="preserve"> un nostiprina ar tiem saistītās tiesības. Zemesgrāmatas ir visiem pieejamas, un to ierakstiem ir publiska ticamība. Nekustamo īpašumu</w:t>
            </w:r>
            <w:r w:rsidR="00000000" w:rsidRPr="00000000" w:rsidDel="00000000">
              <w:rPr>
                <w:u w:val="single"/>
                <w:rtl w:val="0"/>
              </w:rPr>
              <w:t xml:space="preserve"> ierakstīšana</w:t>
            </w:r>
            <w:r w:rsidR="00000000" w:rsidRPr="00000000" w:rsidDel="00000000">
              <w:rPr>
                <w:rtl w:val="0"/>
              </w:rPr>
              <w:t xml:space="preserve"> un lietu tiesību nostiprināšana</w:t>
            </w:r>
            <w:r w:rsidR="00000000" w:rsidRPr="00000000" w:rsidDel="00000000">
              <w:rPr>
                <w:u w:val="single"/>
                <w:rtl w:val="0"/>
              </w:rPr>
              <w:t xml:space="preserve">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ministrijai šā rīkojuma pielikumā minētās zemes vienības normatīvajos aktos noteiktajā kārtībā ierakstīt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24-TA-2174</w:t>
    </w:r>
    <w:r>
      <w:br/>
    </w:r>
    <w:r w:rsidR="00000000" w:rsidRPr="00000000" w:rsidDel="00000000">
      <w:rPr>
        <w:rtl w:val="0"/>
      </w:rPr>
      <w:t xml:space="preserve">Izdrukāts 09.10.2024.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24-TA-2174</w:t>
    </w:r>
    <w:r>
      <w:br/>
    </w:r>
    <w:r w:rsidR="00000000" w:rsidRPr="00000000" w:rsidDel="00000000">
      <w:rPr>
        <w:rtl w:val="0"/>
      </w:rPr>
      <w:t xml:space="preserve">Izdrukāts 09.10.2024.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Atzinumi_24-TA-2174.docx</dc:title>
</cp:coreProperties>
</file>

<file path=docProps/custom.xml><?xml version="1.0" encoding="utf-8"?>
<Properties xmlns="http://schemas.openxmlformats.org/officeDocument/2006/custom-properties" xmlns:vt="http://schemas.openxmlformats.org/officeDocument/2006/docPropsVTypes"/>
</file>