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9. oktobra rīkojumā Nr. 487 "Par valsts nekustamā īpašuma Kronvalda bulvārī 2B, Rīgā, nodošanu Rīgas 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nodrošināt Latvijas Nacionālā teātra piebūves būvniecību un nodot to ekspluatācijā līdz 2034.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Rīgas valstspilsētas pašvaldības Īpašumu departamenta vēstulē tika lūgts pagarināt MK rīkojuma Nr.487 2.1. apakšpunktā minēto termiņu vēl par astoņiem gadiem, aicinām anotācijā papildus skaidrot, kāpēc tiek pagarināts termiņš konkrēti līdz </w:t>
            </w:r>
            <w:r w:rsidR="00000000" w:rsidRPr="00000000" w:rsidDel="00000000">
              <w:rPr>
                <w:u w:val="single"/>
                <w:rtl w:val="0"/>
              </w:rPr>
              <w:t xml:space="preserve">2034.gada 31.decembrim</w:t>
            </w:r>
            <w:r w:rsidR="00000000" w:rsidRPr="00000000" w:rsidDel="00000000">
              <w:rPr>
                <w:rtl w:val="0"/>
              </w:rPr>
              <w:t xml:space="preserve">, bet ne līdz citam datumam, t.i., kā ir rēķināti šie astoņi gadi, t.sk. vai pati pašvaldība šo MK rīkojuma projektā precizēto termiņu ir saskaņojusi.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26-TA-25</w:t>
    </w:r>
    <w:r>
      <w:br/>
    </w:r>
    <w:r w:rsidR="00000000" w:rsidRPr="00000000" w:rsidDel="00000000">
      <w:rPr>
        <w:rtl w:val="0"/>
      </w:rPr>
      <w:t xml:space="preserve">Izdrukāts 30.01.2026.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26-TA-25</w:t>
    </w:r>
    <w:r>
      <w:br/>
    </w:r>
    <w:r w:rsidR="00000000" w:rsidRPr="00000000" w:rsidDel="00000000">
      <w:rPr>
        <w:rtl w:val="0"/>
      </w:rPr>
      <w:t xml:space="preserve">Izdrukāts 30.01.2026.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Atzinumi_26-TA-25.docx</dc:title>
</cp:coreProperties>
</file>

<file path=docProps/custom.xml><?xml version="1.0" encoding="utf-8"?>
<Properties xmlns="http://schemas.openxmlformats.org/officeDocument/2006/custom-properties" xmlns:vt="http://schemas.openxmlformats.org/officeDocument/2006/docPropsVTypes"/>
</file>