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cilvēkiem paredzēto zāļu klīniskajiem pētījumiem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anotācijas 3.sadaļā norādīts, ka noteikumu projektam ir ietekme uz valsts budžetu, taču nav aizpildīta 3.sadaļas tabula, lūdzam precizēt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21.06.2023.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21.06.2023.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