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ārzemnieka eID kartes un elektroniskā paraksta izmantošanas pilnveidi ārvalstu uzņēmēju un investoru attālinātai apkalpošanai"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informatīvā ziņojuma un tā pielikumu tekstā lietot korektu terminoloģiju, kas ir nostiprināta ar Eiropas Parlamenta un Padomes 2014.gada 23.jūlija Regulu (ES) Nr. 910/2014 par elektronisko identifikāciju un uzticamības pakalpojumiem elektroniskajiem darījumiem iekšējā tirgū un ar ko atceļ Direktīvu 1999/93/EK (konsolidētā versija), attiecībā uz Eiropas digitālās identitātes maku, elektronisko identifikāciju un elektronisko parakstu.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Ingrīda Igaune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01.10.2026.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01.10.2026.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