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38500" w14:textId="5658C1C5" w:rsidR="00A2521A" w:rsidRPr="00A2521A" w:rsidRDefault="00A2521A" w:rsidP="00A2521A">
      <w:pPr>
        <w:rPr>
          <w:rFonts w:ascii="Times New Roman" w:hAnsi="Times New Roman" w:cs="Times New Roman"/>
          <w:sz w:val="24"/>
          <w:szCs w:val="24"/>
        </w:rPr>
      </w:pPr>
      <w:r w:rsidRPr="00A2521A">
        <w:rPr>
          <w:rFonts w:ascii="Times New Roman" w:hAnsi="Times New Roman" w:cs="Times New Roman"/>
          <w:sz w:val="24"/>
          <w:szCs w:val="24"/>
        </w:rPr>
        <w:t>19.01.2023. Nr. 10.1-6/7-1/28</w:t>
      </w:r>
    </w:p>
    <w:p w14:paraId="1C9A0D4F" w14:textId="77777777" w:rsidR="00A2521A" w:rsidRDefault="00A2521A" w:rsidP="000701ED">
      <w:pPr>
        <w:rPr>
          <w:rFonts w:ascii="Times New Roman" w:hAnsi="Times New Roman" w:cs="Times New Roman"/>
          <w:sz w:val="24"/>
          <w:szCs w:val="24"/>
        </w:rPr>
      </w:pPr>
    </w:p>
    <w:p w14:paraId="20366D9A" w14:textId="49D57298" w:rsidR="00A2521A" w:rsidRDefault="00A2521A" w:rsidP="000701ED">
      <w:pPr>
        <w:rPr>
          <w:rFonts w:ascii="Times New Roman" w:hAnsi="Times New Roman" w:cs="Times New Roman"/>
          <w:sz w:val="24"/>
          <w:szCs w:val="24"/>
        </w:rPr>
      </w:pPr>
      <w:r>
        <w:rPr>
          <w:rFonts w:ascii="Times New Roman" w:hAnsi="Times New Roman" w:cs="Times New Roman"/>
          <w:sz w:val="24"/>
          <w:szCs w:val="24"/>
        </w:rPr>
        <w:t>Labdien!</w:t>
      </w:r>
    </w:p>
    <w:p w14:paraId="11160979" w14:textId="6328684E" w:rsidR="000701ED" w:rsidRPr="00A2521A" w:rsidRDefault="000701ED" w:rsidP="000701ED">
      <w:pPr>
        <w:rPr>
          <w:rFonts w:ascii="Times New Roman" w:hAnsi="Times New Roman" w:cs="Times New Roman"/>
          <w:sz w:val="24"/>
          <w:szCs w:val="24"/>
        </w:rPr>
      </w:pPr>
      <w:r w:rsidRPr="00A2521A">
        <w:rPr>
          <w:rFonts w:ascii="Times New Roman" w:hAnsi="Times New Roman" w:cs="Times New Roman"/>
          <w:sz w:val="24"/>
          <w:szCs w:val="24"/>
        </w:rPr>
        <w:t xml:space="preserve">Finanšu ministrija ir izskatījusi Tieslietu ministrijas 2023.gada 16.janvāra e-pasta vēstuli ar lūgumu sniegt saskaņojumu par precizēto Ministru kabineta noteikumu projektu “Grozījumi Ministru kabineta 2012. gada 10. aprīļa noteikumos Nr. 263 "Kadastra objekta reģistrācijas un kadastra datu aktualizācijas noteikumi"” (22-TA-1593) un informē, ka atbalsta tā tālāku virzību bez iebildumiem. </w:t>
      </w:r>
    </w:p>
    <w:p w14:paraId="1576102C" w14:textId="77777777" w:rsidR="000701ED" w:rsidRPr="00A2521A" w:rsidRDefault="000701ED" w:rsidP="000701ED">
      <w:pPr>
        <w:rPr>
          <w:rFonts w:ascii="Times New Roman" w:hAnsi="Times New Roman" w:cs="Times New Roman"/>
          <w:sz w:val="24"/>
          <w:szCs w:val="24"/>
        </w:rPr>
      </w:pPr>
    </w:p>
    <w:p w14:paraId="6D5717B6" w14:textId="77777777" w:rsidR="000701ED" w:rsidRPr="00A2521A" w:rsidRDefault="000701ED" w:rsidP="000701ED">
      <w:pPr>
        <w:rPr>
          <w:rFonts w:ascii="Times New Roman" w:hAnsi="Times New Roman" w:cs="Times New Roman"/>
          <w:sz w:val="24"/>
          <w:szCs w:val="24"/>
        </w:rPr>
      </w:pPr>
      <w:r w:rsidRPr="00A2521A">
        <w:rPr>
          <w:rFonts w:ascii="Times New Roman" w:hAnsi="Times New Roman" w:cs="Times New Roman"/>
          <w:sz w:val="24"/>
          <w:szCs w:val="24"/>
        </w:rPr>
        <w:t xml:space="preserve">Vienlaikus lūdzam, atbilstoši Ministru kabineta kārtības rullī noteiktajai kārtībai, noteikumu projektu saskaņošanu veikt TAP portālā. </w:t>
      </w:r>
    </w:p>
    <w:p w14:paraId="41359601" w14:textId="77777777" w:rsidR="000701ED" w:rsidRPr="00A2521A" w:rsidRDefault="000701ED" w:rsidP="000701ED">
      <w:pPr>
        <w:rPr>
          <w:rFonts w:ascii="Times New Roman" w:hAnsi="Times New Roman" w:cs="Times New Roman"/>
          <w:sz w:val="24"/>
          <w:szCs w:val="24"/>
        </w:rPr>
      </w:pPr>
    </w:p>
    <w:p w14:paraId="3FC88BFD" w14:textId="77777777" w:rsidR="000701ED" w:rsidRPr="00A2521A" w:rsidRDefault="000701ED" w:rsidP="000701ED">
      <w:pPr>
        <w:rPr>
          <w:rFonts w:ascii="Times New Roman" w:hAnsi="Times New Roman" w:cs="Times New Roman"/>
          <w:sz w:val="24"/>
          <w:szCs w:val="24"/>
        </w:rPr>
      </w:pPr>
    </w:p>
    <w:p w14:paraId="0BAF4AC5" w14:textId="48581F3E" w:rsidR="000701ED" w:rsidRPr="00A2521A" w:rsidRDefault="000701ED" w:rsidP="000701ED">
      <w:pPr>
        <w:rPr>
          <w:rFonts w:ascii="Times New Roman" w:hAnsi="Times New Roman" w:cs="Times New Roman"/>
          <w:sz w:val="24"/>
          <w:szCs w:val="24"/>
        </w:rPr>
      </w:pPr>
      <w:r w:rsidRPr="00A2521A">
        <w:rPr>
          <w:rFonts w:ascii="Times New Roman" w:hAnsi="Times New Roman" w:cs="Times New Roman"/>
          <w:b/>
          <w:bCs/>
          <w:sz w:val="24"/>
          <w:szCs w:val="24"/>
        </w:rPr>
        <w:t>Ar cieņu</w:t>
      </w:r>
      <w:r w:rsidRPr="00A2521A">
        <w:rPr>
          <w:rFonts w:ascii="Times New Roman" w:hAnsi="Times New Roman" w:cs="Times New Roman"/>
          <w:b/>
          <w:bCs/>
          <w:sz w:val="24"/>
          <w:szCs w:val="24"/>
        </w:rPr>
        <w:br/>
        <w:t>Ilze Āboliņa</w:t>
      </w:r>
      <w:r w:rsidRPr="00A2521A">
        <w:rPr>
          <w:rFonts w:ascii="Times New Roman" w:hAnsi="Times New Roman" w:cs="Times New Roman"/>
          <w:sz w:val="24"/>
          <w:szCs w:val="24"/>
        </w:rPr>
        <w:br/>
        <w:t xml:space="preserve">Juridiskā departamenta </w:t>
      </w:r>
      <w:r w:rsidRPr="00A2521A">
        <w:rPr>
          <w:rFonts w:ascii="Times New Roman" w:hAnsi="Times New Roman" w:cs="Times New Roman"/>
          <w:sz w:val="24"/>
          <w:szCs w:val="24"/>
        </w:rPr>
        <w:br/>
        <w:t>Tiesību aktu nodaļas vecākā eksperte</w:t>
      </w:r>
      <w:r w:rsidRPr="00A2521A">
        <w:rPr>
          <w:rFonts w:ascii="Times New Roman" w:hAnsi="Times New Roman" w:cs="Times New Roman"/>
          <w:sz w:val="24"/>
          <w:szCs w:val="24"/>
        </w:rPr>
        <w:br/>
        <w:t>Tālr.: (+371) 25657937</w:t>
      </w:r>
      <w:r w:rsidRPr="00A2521A">
        <w:rPr>
          <w:rFonts w:ascii="Times New Roman" w:hAnsi="Times New Roman" w:cs="Times New Roman"/>
          <w:sz w:val="24"/>
          <w:szCs w:val="24"/>
        </w:rPr>
        <w:br/>
        <w:t xml:space="preserve">E-pasts: </w:t>
      </w:r>
      <w:hyperlink r:id="rId4" w:history="1">
        <w:r w:rsidRPr="00A2521A">
          <w:rPr>
            <w:rStyle w:val="Hipersaite"/>
            <w:rFonts w:ascii="Times New Roman" w:hAnsi="Times New Roman" w:cs="Times New Roman"/>
            <w:color w:val="1F497D"/>
            <w:sz w:val="24"/>
            <w:szCs w:val="24"/>
          </w:rPr>
          <w:t>ilze.abolina@fm.gov.lv</w:t>
        </w:r>
      </w:hyperlink>
      <w:r w:rsidRPr="00A2521A">
        <w:rPr>
          <w:rFonts w:ascii="Times New Roman" w:hAnsi="Times New Roman" w:cs="Times New Roman"/>
          <w:sz w:val="24"/>
          <w:szCs w:val="24"/>
        </w:rPr>
        <w:br/>
      </w:r>
      <w:r w:rsidRPr="00A2521A">
        <w:rPr>
          <w:rFonts w:ascii="Times New Roman" w:hAnsi="Times New Roman" w:cs="Times New Roman"/>
          <w:sz w:val="24"/>
          <w:szCs w:val="24"/>
        </w:rPr>
        <w:br/>
        <w:t>Latvijas Republikas Finanšu ministrija</w:t>
      </w:r>
      <w:r w:rsidRPr="00A2521A">
        <w:rPr>
          <w:rFonts w:ascii="Times New Roman" w:hAnsi="Times New Roman" w:cs="Times New Roman"/>
          <w:sz w:val="24"/>
          <w:szCs w:val="24"/>
        </w:rPr>
        <w:br/>
        <w:t xml:space="preserve">Smilšu iela 1, </w:t>
      </w:r>
      <w:proofErr w:type="spellStart"/>
      <w:r w:rsidRPr="00A2521A">
        <w:rPr>
          <w:rFonts w:ascii="Times New Roman" w:hAnsi="Times New Roman" w:cs="Times New Roman"/>
          <w:sz w:val="24"/>
          <w:szCs w:val="24"/>
        </w:rPr>
        <w:t>Riga</w:t>
      </w:r>
      <w:proofErr w:type="spellEnd"/>
      <w:r w:rsidRPr="00A2521A">
        <w:rPr>
          <w:rFonts w:ascii="Times New Roman" w:hAnsi="Times New Roman" w:cs="Times New Roman"/>
          <w:sz w:val="24"/>
          <w:szCs w:val="24"/>
        </w:rPr>
        <w:t>, LV-1919, Latvija</w:t>
      </w:r>
      <w:r w:rsidRPr="00A2521A">
        <w:rPr>
          <w:rFonts w:ascii="Times New Roman" w:hAnsi="Times New Roman" w:cs="Times New Roman"/>
          <w:sz w:val="24"/>
          <w:szCs w:val="24"/>
        </w:rPr>
        <w:br/>
        <w:t xml:space="preserve">Mājaslapa: </w:t>
      </w:r>
      <w:hyperlink r:id="rId5" w:history="1">
        <w:r w:rsidRPr="00A2521A">
          <w:rPr>
            <w:rStyle w:val="Hipersaite"/>
            <w:rFonts w:ascii="Times New Roman" w:hAnsi="Times New Roman" w:cs="Times New Roman"/>
            <w:color w:val="1F497D"/>
            <w:sz w:val="24"/>
            <w:szCs w:val="24"/>
          </w:rPr>
          <w:t>www.fm.gov.lv</w:t>
        </w:r>
      </w:hyperlink>
      <w:r w:rsidRPr="00A2521A">
        <w:rPr>
          <w:rFonts w:ascii="Times New Roman" w:hAnsi="Times New Roman" w:cs="Times New Roman"/>
          <w:sz w:val="24"/>
          <w:szCs w:val="24"/>
        </w:rPr>
        <w:br/>
        <w:t xml:space="preserve">E-pasts: </w:t>
      </w:r>
      <w:hyperlink r:id="rId6" w:history="1">
        <w:r w:rsidRPr="00A2521A">
          <w:rPr>
            <w:rStyle w:val="Hipersaite"/>
            <w:rFonts w:ascii="Times New Roman" w:hAnsi="Times New Roman" w:cs="Times New Roman"/>
            <w:color w:val="1F497D"/>
            <w:sz w:val="24"/>
            <w:szCs w:val="24"/>
          </w:rPr>
          <w:t>pasts@fm.gov.lv</w:t>
        </w:r>
      </w:hyperlink>
      <w:r w:rsidRPr="00A2521A">
        <w:rPr>
          <w:rFonts w:ascii="Times New Roman" w:hAnsi="Times New Roman" w:cs="Times New Roman"/>
          <w:sz w:val="24"/>
          <w:szCs w:val="24"/>
        </w:rPr>
        <w:br/>
      </w:r>
      <w:r w:rsidRPr="00A2521A">
        <w:rPr>
          <w:rFonts w:ascii="Times New Roman" w:hAnsi="Times New Roman" w:cs="Times New Roman"/>
          <w:noProof/>
          <w:sz w:val="24"/>
          <w:szCs w:val="24"/>
        </w:rPr>
        <w:drawing>
          <wp:inline distT="0" distB="0" distL="0" distR="0" wp14:anchorId="673FF628" wp14:editId="1D72634C">
            <wp:extent cx="712470" cy="724535"/>
            <wp:effectExtent l="0" t="0" r="11430" b="1841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2470" cy="724535"/>
                    </a:xfrm>
                    <a:prstGeom prst="rect">
                      <a:avLst/>
                    </a:prstGeom>
                    <a:noFill/>
                    <a:ln>
                      <a:noFill/>
                    </a:ln>
                  </pic:spPr>
                </pic:pic>
              </a:graphicData>
            </a:graphic>
          </wp:inline>
        </w:drawing>
      </w:r>
      <w:r w:rsidRPr="00A2521A">
        <w:rPr>
          <w:rFonts w:ascii="Times New Roman" w:hAnsi="Times New Roman" w:cs="Times New Roman"/>
          <w:noProof/>
          <w:sz w:val="24"/>
          <w:szCs w:val="24"/>
        </w:rPr>
        <w:drawing>
          <wp:inline distT="0" distB="0" distL="0" distR="0" wp14:anchorId="1BD337F2" wp14:editId="2B7F11EF">
            <wp:extent cx="742315" cy="439420"/>
            <wp:effectExtent l="0" t="0" r="635" b="177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42315" cy="439420"/>
                    </a:xfrm>
                    <a:prstGeom prst="rect">
                      <a:avLst/>
                    </a:prstGeom>
                    <a:noFill/>
                    <a:ln>
                      <a:noFill/>
                    </a:ln>
                  </pic:spPr>
                </pic:pic>
              </a:graphicData>
            </a:graphic>
          </wp:inline>
        </w:drawing>
      </w:r>
    </w:p>
    <w:p w14:paraId="09621F81" w14:textId="77777777" w:rsidR="004A6204" w:rsidRDefault="004A6204"/>
    <w:sectPr w:rsidR="004A62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1C"/>
    <w:rsid w:val="000701ED"/>
    <w:rsid w:val="004A6204"/>
    <w:rsid w:val="005F261C"/>
    <w:rsid w:val="00A252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9F08"/>
  <w15:chartTrackingRefBased/>
  <w15:docId w15:val="{1DE21976-B742-4F7E-8AE2-298CEFBE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01ED"/>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701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60432">
      <w:bodyDiv w:val="1"/>
      <w:marLeft w:val="0"/>
      <w:marRight w:val="0"/>
      <w:marTop w:val="0"/>
      <w:marBottom w:val="0"/>
      <w:divBdr>
        <w:top w:val="none" w:sz="0" w:space="0" w:color="auto"/>
        <w:left w:val="none" w:sz="0" w:space="0" w:color="auto"/>
        <w:bottom w:val="none" w:sz="0" w:space="0" w:color="auto"/>
        <w:right w:val="none" w:sz="0" w:space="0" w:color="auto"/>
      </w:divBdr>
    </w:div>
    <w:div w:id="191470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92BFA.E19A1450"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fontTable" Target="fontTable.xml"/><Relationship Id="rId5" Type="http://schemas.openxmlformats.org/officeDocument/2006/relationships/hyperlink" Target="www.fm.gov.lv" TargetMode="External"/><Relationship Id="rId10" Type="http://schemas.openxmlformats.org/officeDocument/2006/relationships/image" Target="cid:image003.png@01D92BFA.E19A1450" TargetMode="External"/><Relationship Id="rId4" Type="http://schemas.openxmlformats.org/officeDocument/2006/relationships/hyperlink" Target="mailto:%20ilze.abolina@fm.gov.lv" TargetMode="Externa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606</Words>
  <Characters>346</Characters>
  <Application>Microsoft Office Word</Application>
  <DocSecurity>0</DocSecurity>
  <Lines>2</Lines>
  <Paragraphs>1</Paragraphs>
  <ScaleCrop>false</ScaleCrop>
  <Company>VZD</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Ozola</dc:creator>
  <cp:keywords/>
  <dc:description/>
  <cp:lastModifiedBy>Daiga Ozola</cp:lastModifiedBy>
  <cp:revision>3</cp:revision>
  <dcterms:created xsi:type="dcterms:W3CDTF">2023-02-14T09:34:00Z</dcterms:created>
  <dcterms:modified xsi:type="dcterms:W3CDTF">2023-02-14T09:42:00Z</dcterms:modified>
</cp:coreProperties>
</file>