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Starptautisko un Latvijas Republikas nacionālo sankciju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Finanšu izlūkošanas dienests savas kompetences ietvaros sazinās ar ārvalstu kompetentajām institūcijām un starptautiskajām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Ikvienai personai ir pienākums nekavējoties informēt Finanšu izlūkošanas dienestu par starptautisko un nacionālo sankciju izpildi, tai skaitā par jebkādu līdzekļu iesaldēšanu, tiklīdz tā veikta."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starptautisko un nacionālo sankciju izpildes gadījumu skaits nodokļu un muitas jomā var būt ļoti liels, ziņošanas pienākumu Finanšu izlūkošanas dienestam nav iespējams nodrošināt nekavējoties, tiklīdz sankciju izpilde ir veikta. Ievērojot minēto, lūdzam izslēgt Starptautisko un Latvijas Republikas nacionālo sankciju likuma (turpmāk - likums) 12.panta   piektajā daļā vārdus "nekavējoties"un "tiklīdz tā veikta".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Ikvienai personai ir pienākums informēt Finanšu izlūkošanas dienestu par starptautisko un nacionālo sankciju izpildi, tai skaitā par jebkādu līdzekļu iesaldēšanu."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Otto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uzrauga starptautiskajās un nacionālajās sankcijās noteikto ierobežojumu izpildi attiecībā uz tādām personām, kuras tas uzrauga saskaņā ar Noziedzīgi iegūtu līdzekļu legalizācijas un terorisma un proliferācijas finansēšanas novēršanas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veicot muitas kontroles funkcijas, ir tiesīgs pieņem lēmumus, kas nepieciešami šā likuma un starptautisko un nacionālo sankciju izpildei attiecībā uz preču aprites ierobežojumiem.";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neaptver visas VID darbības jomas (nav ietverta nodokļu administrēšanas joma), un nav pietiekami precīza attiecībā uz muitas jomu, tādēļ lūdzam izteikt likuma 13.panta 4.</w:t>
            </w:r>
            <w:r w:rsidR="00000000" w:rsidRPr="00000000" w:rsidDel="00000000">
              <w:rPr>
                <w:vertAlign w:val="superscript"/>
                <w:rtl w:val="0"/>
              </w:rPr>
              <w:t xml:space="preserve">2</w:t>
            </w:r>
            <w:r w:rsidR="00000000" w:rsidRPr="00000000" w:rsidDel="00000000">
              <w:rPr>
                <w:rtl w:val="0"/>
              </w:rPr>
              <w:t xml:space="preserve">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Valsts ieņēmumu dienests atbilstoši normatīvajos aktos noteiktajai kompetencei kā uzraudzības institūcija uzrauga starptautiskajās un nacionālajās sankcijās noteikto ierobežojumu izpildi attiecībā uz tādām personām, kuras tas uzrauga: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Noziedzīgi iegūtu līdzekļu legalizācijas un terorisma un proliferācijas finansēšanas novēršanas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veicot nodokļu administrēšanas funkcijas un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muitas kontrolē, konstatējot preces, kuras saskaņā ar starptautiskajām vai nacionālajām sankcijām ir aizliegts ievest Eiropas Savienībā vai Latvijas Republikā no trešās valsts vai izvest no Eiropas Savienības vai Latvijas Republikas uz trešo valsti, aptur minēto preču ievešanu vai izvešanu."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Valsts ieņēmumu dienests atbilstoši normatīvajos aktos noteiktajai kompetencei kā uzraudzības institūcija uzrauga starptautiskajās un nacionālajās sankcijās noteikto ierobežojumu izpildi attiecībā uz tādām personām, kuras tas uzrauga: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Noziedzīgi iegūtu līdzekļu legalizācijas un terorisma un proliferācijas finansēšanas novēršanas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veicot nodokļu administrēšanas funkcijas un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muitas kontrolē, konstatējot preces, kuras saskaņā ar starptautiskajām vai nacionālajām sankcijām ir aizliegts ievest Eiropas Savienībā vai Latvijas Republikā no trešās valsts vai izvest no Eiropas Savienības vai Latvijas Republikas uz trešo valsti, aptur minēto preču ievešanu vai izvešanu.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Otto (VID)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likumprojekta anotācijas 1.2. sadaļā svītrot teikumu “</w:t>
            </w:r>
            <w:r w:rsidR="00000000" w:rsidRPr="00000000" w:rsidDel="00000000">
              <w:rPr>
                <w:i w:val="1"/>
                <w:rtl w:val="0"/>
              </w:rPr>
              <w:t xml:space="preserve">Finanšu izlūkošanas dienestam paredzēto jauno funkciju veikšanai paredzēts piešķirt papildus finansējumu un papildus amata vietas no 2024. gada 1. janvāra.</w:t>
            </w:r>
            <w:r w:rsidR="00000000" w:rsidRPr="00000000" w:rsidDel="00000000">
              <w:rPr>
                <w:rtl w:val="0"/>
              </w:rPr>
              <w:t xml:space="preserve">”, ņemot vērā, ka tas ir pretrunā ar anotācijā papildināto informāciju par Iekšlietu ministrijai atbalstīto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 likumprojektā paredzētajiem 12.panta grozījumiem, kas uzliek ikvienai personai ir pienākumu nekavējoties informēt Finanšu izlūkošanas dienestu par  sankciju izpildi,  un no anotācijas nav viennozīmīgi saprotams šī pienākuma tvērums, izsakām priekšlikumu papildināt anotāciju, iekļaujot tajā skaidrojošu teikumu, kas tika iesūtīts iepriekšējā saskaņošanā 20.10.2023. e-pasta sarakstē, bet nav iekļauts anotācijā  šobrīd, proti: "(*Ziņošanas pienākums neattiecas uz rīcību, kas saistīta ar atteikšanos sadarboties ar sankcionētām personām vai veikt darbības, piemēram, atteikta pretendenta dalība publiskajā iepirkumā balstoties uz spēkā esošajām starptautiskajām vai nacionālajām sankcijās.)"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Skāmane (IUB)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precizēt anotācijas 3. sadaļas 7. punktā sniegto informāciju par amata vietām, norādot, ka šīs amata vietas </w:t>
            </w:r>
            <w:r w:rsidR="00000000" w:rsidRPr="00000000" w:rsidDel="00000000">
              <w:rPr>
                <w:u w:val="single"/>
                <w:rtl w:val="0"/>
              </w:rPr>
              <w:t xml:space="preserve">tiks</w:t>
            </w:r>
            <w:r w:rsidR="00000000" w:rsidRPr="00000000" w:rsidDel="00000000">
              <w:rPr>
                <w:rtl w:val="0"/>
              </w:rPr>
              <w:t xml:space="preserve"> nodrošinātas (vārdu “tiktu” aizstājot ar vārdu “tiks”), samazinot budžeta apakšprogrammā 06.01.00 “Valsts policija” plānoto amata vietu skaitu, ņemot vērā, ka Iekšlietu ministrijas iesniegtajā 2024. gada budžeta paskaidrojumā ir norādīts, ka Finanšu izlūkošanas dienestam nepieciešamās amata vietas ir pārdalītas no Valsts policijai plānotajām amata vietām.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Briede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23-TA-2087</w:t>
    </w:r>
    <w:r>
      <w:br/>
    </w:r>
    <w:r w:rsidR="00000000" w:rsidRPr="00000000" w:rsidDel="00000000">
      <w:rPr>
        <w:rtl w:val="0"/>
      </w:rPr>
      <w:t xml:space="preserve">Izdrukāts 23.10.2023. 14.53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23-TA-2087</w:t>
    </w:r>
    <w:r>
      <w:br/>
    </w:r>
    <w:r w:rsidR="00000000" w:rsidRPr="00000000" w:rsidDel="00000000">
      <w:rPr>
        <w:rtl w:val="0"/>
      </w:rPr>
      <w:t xml:space="preserve">Izdrukāts 23.10.2023. 14.53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Atzinumi_23-TA-2087.docx</dc:title>
</cp:coreProperties>
</file>

<file path=docProps/custom.xml><?xml version="1.0" encoding="utf-8"?>
<Properties xmlns="http://schemas.openxmlformats.org/officeDocument/2006/custom-properties" xmlns:vt="http://schemas.openxmlformats.org/officeDocument/2006/docPropsVTypes"/>
</file>