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B2F33" w14:textId="631419B8" w:rsidR="00B72E89" w:rsidRDefault="009D7A9D">
      <w:r>
        <w:rPr>
          <w:noProof/>
        </w:rPr>
        <w:drawing>
          <wp:inline distT="0" distB="0" distL="0" distR="0" wp14:anchorId="152B904C" wp14:editId="6BEAA485">
            <wp:extent cx="9777730" cy="3889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88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2E89" w:rsidSect="009D7A9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713"/>
    <w:rsid w:val="000E3713"/>
    <w:rsid w:val="009D7A9D"/>
    <w:rsid w:val="00B7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620C5-DF7C-4DBB-A553-0DC8A05E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>Zemkopības Ministrija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Kozlovska</dc:creator>
  <cp:keywords/>
  <dc:description/>
  <cp:lastModifiedBy>Evita Kozlovska</cp:lastModifiedBy>
  <cp:revision>2</cp:revision>
  <dcterms:created xsi:type="dcterms:W3CDTF">2024-03-04T09:41:00Z</dcterms:created>
  <dcterms:modified xsi:type="dcterms:W3CDTF">2024-03-04T09:41:00Z</dcterms:modified>
</cp:coreProperties>
</file>