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Nodokļu un muitas policijas ierēdņu dienesta pakāpēm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Nodokļu un muitas policijas ierēdņu (turpmāk – ierēdņi) dienesta pakāpju nosaukumus, dienesta pakāpes piešķiršanas, saglabāšanas, pazemināšanas un atņemšanas kārtību.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saīsinājuma nepieciešamību noteikumu projektā, jo vairākos punktos un pielikuma nosaukumā saīsinājums turpmāk netiek izmantots.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Dienesta pakāpi pazemina, ja ierēdnim piemērots Valsts civildienesta ierēdņu disciplināratbildības likuma </w:t>
            </w:r>
            <w:r w:rsidR="00000000" w:rsidRPr="00000000" w:rsidDel="00000000">
              <w:rPr>
                <w:rtl w:val="0"/>
              </w:rPr>
              <w:t xml:space="preserve">11.panta 3.punktā</w:t>
            </w:r>
            <w:r w:rsidR="00000000" w:rsidRPr="00000000" w:rsidDel="00000000">
              <w:rPr>
                <w:rtl w:val="0"/>
              </w:rPr>
              <w:t xml:space="preserve"> minētais disciplinārsods un ierēdnis tiek pazemināts tādā amatā, kuram saskaņā ar šo noteikumu 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pielikumu</w:t>
            </w:r>
            <w:r w:rsidR="00000000" w:rsidRPr="00000000" w:rsidDel="00000000">
              <w:rPr>
                <w:rtl w:val="0"/>
              </w:rPr>
              <w:t xml:space="preserve"> atbilst zemāka augstākā dienesta pakāpe par ierēdnim piešķirto dienesta pakāpi. Iepriekšējo dienesta pakāpi atjauno pēc tam, kad beigusies disciplinārsoda darbība.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punktu, iekļaujot atsauci uz tiesību aktu (likumi.lv), tas ir, atsauci uz tīmekļa vietnes likumi.lv publicēto tiesību aktu. Skat: https://vktap.mk.gov.lv/help/ka-pievienot-atsauci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 Kārtējo dienesta pakāpi pirms šo noteikumu </w:t>
            </w:r>
            <w:r w:rsidR="00000000" w:rsidRPr="00000000" w:rsidDel="00000000">
              <w:rPr>
                <w:rtl w:val="0"/>
              </w:rPr>
              <w:t xml:space="preserve">3. </w:t>
            </w:r>
            <w:r w:rsidR="00000000" w:rsidRPr="00000000" w:rsidDel="00000000">
              <w:rPr>
                <w:rtl w:val="0"/>
              </w:rPr>
              <w:t xml:space="preserve">pielikumā</w:t>
            </w:r>
            <w:r w:rsidR="00000000" w:rsidRPr="00000000" w:rsidDel="00000000">
              <w:rPr>
                <w:rtl w:val="0"/>
              </w:rPr>
              <w:t xml:space="preserve"> noteiktā termiņa ierēdnim, izņemot Nodokļu un muitas priekšnieku, var piešķirt kā vienreizēju apbalvojumu ar Nodokļu un muitas policijas priekšnieka lēmumu par īpašiem nopelniem un teicamu darbu.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normu.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 Kārtējo dienesta pakāpi pirms šo noteikumu 3. pielikumā noteiktā termiņa ierēdnim, izņemot Nodokļu un muitas </w:t>
            </w:r>
            <w:r w:rsidR="00000000" w:rsidRPr="00000000" w:rsidDel="00000000">
              <w:rPr>
                <w:u w:val="single"/>
                <w:rtl w:val="0"/>
              </w:rPr>
              <w:t xml:space="preserve">policijas</w:t>
            </w:r>
            <w:r w:rsidR="00000000" w:rsidRPr="00000000" w:rsidDel="00000000">
              <w:rPr>
                <w:rtl w:val="0"/>
              </w:rPr>
              <w:t xml:space="preserve"> priekšnieku, var piešķirt kā vienreizēju apbalvojumu ar Nodokļu un muitas policijas priekšnieka lēmumu par īpašiem nopelniem un teicamu darbu.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22.1. laikposmu, kurā ierēdnis bija atstādināts no amata pienākumu izpildes un Valsts civildienesta ierēdņu disciplināratbildības likumā noteiktajā kārtībā atzīts par vainīgu disciplinārpārkāpuma izdarīšanā, un lēmums ir stājies likumīgā spēkā;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punktu, iekļaujot atsauci uz tiesību aktu (likumi.lv), tas ir, atsauci uz tīmekļa vietnes likumi.lv publicēto tiesību aktu. Skat: https://vktap.mk.gov.lv/help/ka-pievienot-atsauci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</w:t>
    </w:r>
    <w:r>
      <w:br/>
    </w:r>
    <w:r w:rsidR="00000000" w:rsidRPr="00000000" w:rsidDel="00000000">
      <w:rPr>
        <w:rtl w:val="0"/>
      </w:rPr>
      <w:t xml:space="preserve">Izdrukāts 14.04.2025.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</w:t>
    </w:r>
    <w:r>
      <w:br/>
    </w:r>
    <w:r w:rsidR="00000000" w:rsidRPr="00000000" w:rsidDel="00000000">
      <w:rPr>
        <w:rtl w:val="0"/>
      </w:rPr>
      <w:t xml:space="preserve">Izdrukāts 14.04.2025.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