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23-TA-2022: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Līgumam par Eiropas Molekulārās bioloģijas laboratorijas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(EMBL direktora vēstule par Latvijas uzņemšanu EMBL)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(EMBL padomes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(EMBL lēmuma materiāls par Latvijas uzņemšanu)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Līgums stājas spēkā Latvijas Republikā tā 15.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3. punkta beigu daļu, norādot uz stāšanos spēkā "noteiktajā </w:t>
            </w:r>
            <w:r w:rsidR="00000000" w:rsidRPr="00000000" w:rsidDel="00000000">
              <w:rPr>
                <w:u w:val="single"/>
                <w:rtl w:val="0"/>
              </w:rPr>
              <w:t xml:space="preserve">laikā un</w:t>
            </w:r>
            <w:r w:rsidR="00000000" w:rsidRPr="00000000" w:rsidDel="00000000">
              <w:rPr>
                <w:rtl w:val="0"/>
              </w:rPr>
              <w:t xml:space="preserve"> kārtībā". Aicinām arī svītrot frāzi "Latvijas Republikā" kā lieku un norādīt konkrēti uz 15. panta 4. punkta "c" apakšpunktu, ņemot vērā, ka tieši minētā līguma vienība regulē līguma spēkā stāšanos valstij, kas pievienojas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 punktu, aicinām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23-TA-2022</w:t>
    </w:r>
    <w:r>
      <w:br/>
    </w:r>
    <w:r w:rsidR="00000000" w:rsidRPr="00000000" w:rsidDel="00000000">
      <w:rPr>
        <w:rtl w:val="0"/>
      </w:rPr>
      <w:t xml:space="preserve">Izdrukāts 05.09.2023.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23-TA-2022</w:t>
    </w:r>
    <w:r>
      <w:br/>
    </w:r>
    <w:r w:rsidR="00000000" w:rsidRPr="00000000" w:rsidDel="00000000">
      <w:rPr>
        <w:rtl w:val="0"/>
      </w:rPr>
      <w:t xml:space="preserve">Izdrukāts 05.09.2023.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Atzinumi_23-TA-2022.docx</dc:title>
</cp:coreProperties>
</file>

<file path=docProps/custom.xml><?xml version="1.0" encoding="utf-8"?>
<Properties xmlns="http://schemas.openxmlformats.org/officeDocument/2006/custom-properties" xmlns:vt="http://schemas.openxmlformats.org/officeDocument/2006/docPropsVTypes"/>
</file>