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rīcību ar valsts un kapitālsabiedrības nekustamajiem īpašumiem, kas atzīti par valsts nozīmes kultūras pieminekļiem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informatīvā ziņojuma 17.lpp norādīto teikumu </w:t>
            </w:r>
            <w:r w:rsidR="00000000" w:rsidRPr="00000000" w:rsidDel="00000000">
              <w:rPr>
                <w:i w:val="1"/>
                <w:rtl w:val="0"/>
              </w:rPr>
              <w:t xml:space="preserve">"2022. gada beigās Biedrība piesaistīja  Latvijas Vides investīciju fonda konkursa „Siltumnīcefekta gāzu emisiju samazināšana valsts nozīmes arhitektūras pieminekļos” Emisijas kvotu izsolīšanas instrumenta (EKII) finansējumu 15 miljonu eiro apmērā."</w:t>
            </w:r>
            <w:r w:rsidR="00000000" w:rsidRPr="00000000" w:rsidDel="00000000">
              <w:rPr>
                <w:rtl w:val="0"/>
              </w:rPr>
              <w:t xml:space="preserve"> ar šādu teikumu </w:t>
            </w:r>
            <w:r w:rsidR="00000000" w:rsidRPr="00000000" w:rsidDel="00000000">
              <w:rPr>
                <w:i w:val="1"/>
                <w:rtl w:val="0"/>
              </w:rPr>
              <w:t xml:space="preserve">"Emisijas kvotu izsolīšanas instrumenta atklātā projektu iesniegumu konkursa "Siltumnīcefekta gāzu emisiju samazināšana valsts nozīmes arhitektūras pieminekļos" ietvaros biedrība 2023.gada 27.janvārī noslēdza līgumu par projekta ""Rīgas Vāgnera namā”, Riharda Vāgnera ielā 4, Rīgā, LV-1050, atjaunojot un restaurējot Rīgas Vāgnera namu" īstenošanu </w:t>
            </w:r>
            <w:r w:rsidR="00000000" w:rsidRPr="00000000" w:rsidDel="00000000">
              <w:rPr>
                <w:i w:val="1"/>
                <w:rtl w:val="0"/>
              </w:rPr>
              <w:t xml:space="preserve">ar SIA "Vides investīciju fonds"" ar kopējo pieejamo finansējumu 15 milj. eiro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Kašs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02.08.2024. 15.11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02.08.2024. 15.11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Atzinumi_24-TA-787.docx</dc:title>
</cp:coreProperties>
</file>

<file path=docProps/custom.xml><?xml version="1.0" encoding="utf-8"?>
<Properties xmlns="http://schemas.openxmlformats.org/officeDocument/2006/custom-properties" xmlns:vt="http://schemas.openxmlformats.org/officeDocument/2006/docPropsVTypes"/>
</file>