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3A44C" w14:textId="6B8C6982" w:rsidR="00CC5ABB" w:rsidRPr="0078114C" w:rsidRDefault="00CC5ABB" w:rsidP="00CC5ABB">
      <w:pPr>
        <w:rPr>
          <w:szCs w:val="24"/>
        </w:rPr>
      </w:pPr>
      <w:bookmarkStart w:id="0" w:name="_GoBack"/>
      <w:bookmarkEnd w:id="0"/>
      <w:r w:rsidRPr="0078114C">
        <w:rPr>
          <w:szCs w:val="24"/>
        </w:rPr>
        <w:t xml:space="preserve">Uz </w:t>
      </w:r>
      <w:r w:rsidR="001D34BC" w:rsidRPr="0078114C">
        <w:rPr>
          <w:szCs w:val="24"/>
        </w:rPr>
        <w:t>22</w:t>
      </w:r>
      <w:r w:rsidRPr="0078114C">
        <w:rPr>
          <w:szCs w:val="24"/>
        </w:rPr>
        <w:t>.07.2021. VSS prot. Nr. </w:t>
      </w:r>
      <w:r w:rsidR="001D34BC" w:rsidRPr="0078114C">
        <w:rPr>
          <w:szCs w:val="24"/>
        </w:rPr>
        <w:t>27</w:t>
      </w:r>
      <w:r w:rsidRPr="0078114C">
        <w:rPr>
          <w:szCs w:val="24"/>
        </w:rPr>
        <w:t>. </w:t>
      </w:r>
      <w:r w:rsidR="001D34BC" w:rsidRPr="0078114C">
        <w:rPr>
          <w:szCs w:val="24"/>
        </w:rPr>
        <w:t>33</w:t>
      </w:r>
      <w:r w:rsidRPr="0078114C">
        <w:rPr>
          <w:szCs w:val="24"/>
        </w:rPr>
        <w:t>. § (VSS-</w:t>
      </w:r>
      <w:r w:rsidR="001D34BC" w:rsidRPr="0078114C">
        <w:rPr>
          <w:szCs w:val="24"/>
        </w:rPr>
        <w:t>663</w:t>
      </w:r>
      <w:r w:rsidRPr="0078114C">
        <w:rPr>
          <w:szCs w:val="24"/>
        </w:rPr>
        <w:t>)</w:t>
      </w:r>
    </w:p>
    <w:p w14:paraId="5452F3B1" w14:textId="77777777" w:rsidR="00CC5ABB" w:rsidRPr="0078114C" w:rsidRDefault="00CC5ABB" w:rsidP="00CC5ABB">
      <w:pPr>
        <w:ind w:firstLine="720"/>
        <w:jc w:val="right"/>
        <w:rPr>
          <w:b/>
          <w:noProof/>
          <w:szCs w:val="24"/>
        </w:rPr>
      </w:pPr>
    </w:p>
    <w:p w14:paraId="0D5B9F5A" w14:textId="7F093EDF" w:rsidR="00CC5ABB" w:rsidRPr="0078114C" w:rsidRDefault="001D34BC" w:rsidP="00CC5ABB">
      <w:pPr>
        <w:ind w:firstLine="720"/>
        <w:jc w:val="right"/>
        <w:rPr>
          <w:b/>
          <w:noProof/>
          <w:szCs w:val="24"/>
        </w:rPr>
      </w:pPr>
      <w:r w:rsidRPr="0078114C">
        <w:rPr>
          <w:b/>
          <w:noProof/>
          <w:szCs w:val="24"/>
        </w:rPr>
        <w:t>Labklājības</w:t>
      </w:r>
      <w:r w:rsidR="00CC5ABB" w:rsidRPr="0078114C">
        <w:rPr>
          <w:b/>
          <w:noProof/>
          <w:szCs w:val="24"/>
        </w:rPr>
        <w:t xml:space="preserve"> ministrijai</w:t>
      </w:r>
    </w:p>
    <w:p w14:paraId="0EFCEF34" w14:textId="77777777" w:rsidR="00CC5ABB" w:rsidRPr="0078114C" w:rsidRDefault="00CC5ABB" w:rsidP="00CC5ABB">
      <w:pPr>
        <w:pStyle w:val="Paraststmeklis"/>
        <w:spacing w:before="0" w:after="0"/>
        <w:ind w:right="13"/>
        <w:jc w:val="both"/>
      </w:pPr>
    </w:p>
    <w:p w14:paraId="4F370A37" w14:textId="54067E0F" w:rsidR="00CC5ABB" w:rsidRPr="0078114C" w:rsidRDefault="001D34BC" w:rsidP="001D34BC">
      <w:pPr>
        <w:pStyle w:val="Paraststmeklis"/>
        <w:spacing w:before="0" w:after="0"/>
        <w:ind w:right="4973"/>
        <w:jc w:val="both"/>
        <w:rPr>
          <w:bCs/>
          <w:i/>
          <w:iCs/>
        </w:rPr>
      </w:pPr>
      <w:bookmarkStart w:id="1" w:name="_Hlk65834745"/>
      <w:r w:rsidRPr="0078114C">
        <w:rPr>
          <w:bCs/>
          <w:i/>
          <w:iCs/>
        </w:rPr>
        <w:t>Par ministru kabineta noteikumu projektu "Grozījumi Ministru kabineta 2011. gada 12. aprīļa noteikumos Nr. 293 "Demogrāfisko lietu padomes nolikums</w:t>
      </w:r>
      <w:bookmarkEnd w:id="1"/>
      <w:r w:rsidRPr="0078114C">
        <w:rPr>
          <w:bCs/>
          <w:i/>
          <w:iCs/>
        </w:rPr>
        <w:t>""</w:t>
      </w:r>
    </w:p>
    <w:p w14:paraId="05EB449C" w14:textId="2DB3CA79" w:rsidR="001D34BC" w:rsidRPr="0078114C" w:rsidRDefault="001D34BC" w:rsidP="00CC5ABB">
      <w:pPr>
        <w:pStyle w:val="Paraststmeklis"/>
        <w:spacing w:before="0" w:after="0"/>
        <w:ind w:right="13"/>
        <w:jc w:val="both"/>
        <w:rPr>
          <w:b/>
          <w:bCs/>
        </w:rPr>
      </w:pPr>
    </w:p>
    <w:p w14:paraId="656B4777" w14:textId="77777777" w:rsidR="001D34BC" w:rsidRPr="0078114C" w:rsidRDefault="001D34BC" w:rsidP="00CC5ABB">
      <w:pPr>
        <w:pStyle w:val="Paraststmeklis"/>
        <w:spacing w:before="0" w:after="0"/>
        <w:ind w:right="13"/>
        <w:jc w:val="both"/>
        <w:rPr>
          <w:i/>
          <w:iCs/>
        </w:rPr>
      </w:pPr>
    </w:p>
    <w:p w14:paraId="0D8FC0B7" w14:textId="581D211B" w:rsidR="00CC5ABB" w:rsidRPr="0078114C" w:rsidRDefault="00CC5ABB" w:rsidP="00CC5ABB">
      <w:pPr>
        <w:pStyle w:val="Paraststmeklis"/>
        <w:spacing w:before="0" w:after="0"/>
        <w:ind w:right="13" w:firstLine="567"/>
        <w:jc w:val="both"/>
      </w:pPr>
      <w:r w:rsidRPr="0078114C">
        <w:t xml:space="preserve">Tieslietu ministrija ir izskatījusi </w:t>
      </w:r>
      <w:r w:rsidR="001D34BC" w:rsidRPr="0078114C">
        <w:t>Labklājības</w:t>
      </w:r>
      <w:r w:rsidRPr="0078114C">
        <w:t xml:space="preserve"> ministrijas izstrādāto Ministru kabineta </w:t>
      </w:r>
      <w:r w:rsidR="001D34BC" w:rsidRPr="0078114C">
        <w:t xml:space="preserve">noteikumu projektu </w:t>
      </w:r>
      <w:r w:rsidRPr="0078114C">
        <w:t>"</w:t>
      </w:r>
      <w:r w:rsidR="001D34BC" w:rsidRPr="0078114C">
        <w:rPr>
          <w:bCs/>
        </w:rPr>
        <w:t>Grozījumi Ministru kabineta 2011. gada 12. aprīļa noteikumos Nr. 293 "Demogrāfisko lietu padomes nolikums</w:t>
      </w:r>
      <w:r w:rsidRPr="0078114C">
        <w:t xml:space="preserve">"" (turpmāk – MK </w:t>
      </w:r>
      <w:r w:rsidR="001D34BC" w:rsidRPr="0078114C">
        <w:t>noteikumu</w:t>
      </w:r>
      <w:r w:rsidRPr="0078114C">
        <w:t xml:space="preserve"> projekts) </w:t>
      </w:r>
      <w:r w:rsidR="009321F4" w:rsidRPr="0078114C">
        <w:t>un</w:t>
      </w:r>
      <w:r w:rsidR="009321F4" w:rsidRPr="0078114C">
        <w:rPr>
          <w:bCs/>
          <w:sz w:val="25"/>
          <w:szCs w:val="25"/>
          <w:lang w:bidi="yi-Hebr"/>
        </w:rPr>
        <w:t xml:space="preserve"> </w:t>
      </w:r>
      <w:r w:rsidR="009321F4" w:rsidRPr="0078114C">
        <w:rPr>
          <w:sz w:val="25"/>
          <w:szCs w:val="25"/>
        </w:rPr>
        <w:t xml:space="preserve">tā sākotnējās ietekmes novērtējuma ziņojumu (turpmāk – anotācija) un </w:t>
      </w:r>
      <w:r w:rsidRPr="0078114C">
        <w:t xml:space="preserve">atbalsta </w:t>
      </w:r>
      <w:r w:rsidR="001D34BC" w:rsidRPr="0078114C">
        <w:t xml:space="preserve">MK noteikumu </w:t>
      </w:r>
      <w:r w:rsidRPr="0078114C">
        <w:t>projekta virzību, izsakot šādu</w:t>
      </w:r>
      <w:r w:rsidR="001D34BC" w:rsidRPr="0078114C">
        <w:t>s</w:t>
      </w:r>
      <w:r w:rsidRPr="0078114C">
        <w:t xml:space="preserve"> iebildumu</w:t>
      </w:r>
      <w:r w:rsidR="001D34BC" w:rsidRPr="0078114C">
        <w:t>s</w:t>
      </w:r>
      <w:r w:rsidRPr="0078114C">
        <w:t>:</w:t>
      </w:r>
    </w:p>
    <w:p w14:paraId="6EDB23A5" w14:textId="0F8BDF60" w:rsidR="00835FF6" w:rsidRPr="0078114C" w:rsidRDefault="003465F2" w:rsidP="003465F2">
      <w:pPr>
        <w:pStyle w:val="Paraststmeklis"/>
        <w:numPr>
          <w:ilvl w:val="0"/>
          <w:numId w:val="12"/>
        </w:numPr>
        <w:tabs>
          <w:tab w:val="left" w:pos="851"/>
        </w:tabs>
        <w:spacing w:before="0" w:after="0"/>
        <w:ind w:left="0" w:right="13" w:firstLine="567"/>
        <w:jc w:val="both"/>
        <w:rPr>
          <w:bCs/>
        </w:rPr>
      </w:pPr>
      <w:r w:rsidRPr="0078114C">
        <w:t xml:space="preserve">Saskaņā ar MK noteikumu </w:t>
      </w:r>
      <w:r w:rsidR="00D52239">
        <w:t xml:space="preserve">projekta </w:t>
      </w:r>
      <w:r w:rsidRPr="0078114C">
        <w:t xml:space="preserve">2. un 3. punktu </w:t>
      </w:r>
      <w:r w:rsidR="00CC5274" w:rsidRPr="0078114C">
        <w:t xml:space="preserve">un </w:t>
      </w:r>
      <w:r w:rsidR="001A03BC" w:rsidRPr="0078114C">
        <w:t xml:space="preserve">anotācijas I sadaļas 1. un 2. punktu </w:t>
      </w:r>
      <w:r w:rsidR="00511C6D" w:rsidRPr="0078114C">
        <w:t>Demogrāfisko lietu padomes (turpmāk – padome)</w:t>
      </w:r>
      <w:r w:rsidR="001A03BC" w:rsidRPr="0078114C">
        <w:t xml:space="preserve"> sastāvā plānots iekļaut Demogrāfisko lietu centra vadītāju un Latvijas Universitātes Ģeogrāfijas un Zemes zinātņu fakultātes dekāni. </w:t>
      </w:r>
      <w:r w:rsidRPr="0078114C">
        <w:t xml:space="preserve">Abi </w:t>
      </w:r>
      <w:r w:rsidR="000D2C34" w:rsidRPr="0078114C">
        <w:t>šo</w:t>
      </w:r>
      <w:r w:rsidRPr="0078114C">
        <w:t xml:space="preserve"> iestāžu pārstāvji anotācijā tiek minēti, kā konkrētas personas. </w:t>
      </w:r>
      <w:r w:rsidR="001A03BC" w:rsidRPr="0078114C">
        <w:t xml:space="preserve">Taču nedz no MK noteikumu projekta, nedz no anotācijas </w:t>
      </w:r>
      <w:r w:rsidR="00CC5274" w:rsidRPr="0078114C">
        <w:t xml:space="preserve">nav skaidri saprotams </w:t>
      </w:r>
      <w:r w:rsidR="001A03BC" w:rsidRPr="0078114C">
        <w:t>pamatojums</w:t>
      </w:r>
      <w:r w:rsidR="00204C36" w:rsidRPr="0078114C">
        <w:t xml:space="preserve"> </w:t>
      </w:r>
      <w:r w:rsidR="00CC5274" w:rsidRPr="0078114C">
        <w:t>tieši šo iestāžu pārstāvj</w:t>
      </w:r>
      <w:r w:rsidR="00204C36" w:rsidRPr="0078114C">
        <w:t>u</w:t>
      </w:r>
      <w:r w:rsidR="00CC5274" w:rsidRPr="0078114C">
        <w:t xml:space="preserve"> iekļaušanai padomes sastāvā, jo uzsvars tiek likts uz konkrētām personām, nevis uz nepieciešamību nodrošināt attiecīgās iestādes pārstāvību padomē. Ievērojot minēto un to, ka </w:t>
      </w:r>
      <w:r w:rsidR="00CC5274" w:rsidRPr="0078114C">
        <w:rPr>
          <w:bCs/>
        </w:rPr>
        <w:t xml:space="preserve">normatīvā akta projektā ietver vispārīgu tiesisko regulējumu, kas ir vairākkārt piemērojams dažādās dzīves situācijās, kā arī </w:t>
      </w:r>
      <w:r w:rsidR="00CF4936" w:rsidRPr="0078114C">
        <w:rPr>
          <w:bCs/>
        </w:rPr>
        <w:t>Ministru kabineta 2011. gada 12. aprīļa noteikum</w:t>
      </w:r>
      <w:r w:rsidR="00CC5274" w:rsidRPr="0078114C">
        <w:rPr>
          <w:bCs/>
        </w:rPr>
        <w:t xml:space="preserve">u </w:t>
      </w:r>
      <w:r w:rsidR="00CF4936" w:rsidRPr="0078114C">
        <w:rPr>
          <w:bCs/>
        </w:rPr>
        <w:t>Nr. 293 "Demogrāfisko lietu padomes nolikums</w:t>
      </w:r>
      <w:r w:rsidR="00CC5274" w:rsidRPr="0078114C">
        <w:rPr>
          <w:bCs/>
        </w:rPr>
        <w:t xml:space="preserve">" </w:t>
      </w:r>
      <w:r w:rsidR="003E5105" w:rsidRPr="0078114C">
        <w:rPr>
          <w:bCs/>
        </w:rPr>
        <w:t xml:space="preserve">(turpmāk – MK noteikumi Nr. 293) </w:t>
      </w:r>
      <w:r w:rsidR="009406BF" w:rsidRPr="0078114C">
        <w:rPr>
          <w:bCs/>
        </w:rPr>
        <w:t>a</w:t>
      </w:r>
      <w:r w:rsidR="00CF4936" w:rsidRPr="0078114C">
        <w:rPr>
          <w:bCs/>
        </w:rPr>
        <w:t>notācijas I </w:t>
      </w:r>
      <w:r w:rsidR="00511C6D" w:rsidRPr="0078114C">
        <w:rPr>
          <w:bCs/>
        </w:rPr>
        <w:t xml:space="preserve">sadaļas </w:t>
      </w:r>
      <w:r w:rsidR="00CF4936" w:rsidRPr="0078114C">
        <w:rPr>
          <w:bCs/>
        </w:rPr>
        <w:t>4. punkt</w:t>
      </w:r>
      <w:r w:rsidR="00CC5274" w:rsidRPr="0078114C">
        <w:rPr>
          <w:bCs/>
        </w:rPr>
        <w:t>u, kas</w:t>
      </w:r>
      <w:r w:rsidR="00CF4936" w:rsidRPr="0078114C">
        <w:rPr>
          <w:bCs/>
        </w:rPr>
        <w:t xml:space="preserve"> </w:t>
      </w:r>
      <w:r w:rsidR="00CC5274" w:rsidRPr="0078114C">
        <w:rPr>
          <w:bCs/>
        </w:rPr>
        <w:t>nosaka,</w:t>
      </w:r>
      <w:r w:rsidR="00CF4936" w:rsidRPr="0078114C">
        <w:rPr>
          <w:bCs/>
        </w:rPr>
        <w:t xml:space="preserve"> ka padomes </w:t>
      </w:r>
      <w:r w:rsidR="00102D55" w:rsidRPr="0078114C">
        <w:rPr>
          <w:bCs/>
        </w:rPr>
        <w:t>sastāv</w:t>
      </w:r>
      <w:r w:rsidR="000A5ACE" w:rsidRPr="0078114C">
        <w:rPr>
          <w:bCs/>
        </w:rPr>
        <w:t>ā</w:t>
      </w:r>
      <w:r w:rsidR="00102D55" w:rsidRPr="0078114C">
        <w:rPr>
          <w:bCs/>
        </w:rPr>
        <w:t xml:space="preserve"> norāda</w:t>
      </w:r>
      <w:r w:rsidR="00CF4936" w:rsidRPr="0078114C">
        <w:rPr>
          <w:bCs/>
          <w:u w:val="single"/>
        </w:rPr>
        <w:t xml:space="preserve"> to nemainīgo nevalstisko organizāciju klātbūtni</w:t>
      </w:r>
      <w:r w:rsidR="00CF4936" w:rsidRPr="0078114C">
        <w:rPr>
          <w:bCs/>
        </w:rPr>
        <w:t xml:space="preserve">, </w:t>
      </w:r>
      <w:r w:rsidR="00CC5274" w:rsidRPr="0078114C">
        <w:rPr>
          <w:bCs/>
        </w:rPr>
        <w:t>lūdzam papildināt MK noteikumu projekta anotāciju ar skaidrojumu</w:t>
      </w:r>
      <w:r w:rsidR="00511C6D" w:rsidRPr="0078114C">
        <w:rPr>
          <w:bCs/>
        </w:rPr>
        <w:t>,</w:t>
      </w:r>
      <w:r w:rsidR="00CC5274" w:rsidRPr="0078114C">
        <w:rPr>
          <w:bCs/>
        </w:rPr>
        <w:t xml:space="preserve"> kāpēc padom</w:t>
      </w:r>
      <w:r w:rsidR="000A5ACE" w:rsidRPr="0078114C">
        <w:rPr>
          <w:bCs/>
        </w:rPr>
        <w:t>ē nepieciešam</w:t>
      </w:r>
      <w:r w:rsidR="007F66C5" w:rsidRPr="0078114C">
        <w:rPr>
          <w:bCs/>
        </w:rPr>
        <w:t>a</w:t>
      </w:r>
      <w:r w:rsidR="000A5ACE" w:rsidRPr="0078114C">
        <w:rPr>
          <w:bCs/>
        </w:rPr>
        <w:t xml:space="preserve"> attiecīg</w:t>
      </w:r>
      <w:r w:rsidR="007F66C5" w:rsidRPr="0078114C">
        <w:rPr>
          <w:bCs/>
        </w:rPr>
        <w:t>o</w:t>
      </w:r>
      <w:r w:rsidR="000A5ACE" w:rsidRPr="0078114C">
        <w:rPr>
          <w:bCs/>
        </w:rPr>
        <w:t xml:space="preserve"> iestā</w:t>
      </w:r>
      <w:r w:rsidR="007F66C5" w:rsidRPr="0078114C">
        <w:rPr>
          <w:bCs/>
        </w:rPr>
        <w:t>žu pārstāvība</w:t>
      </w:r>
      <w:r w:rsidR="00102D55" w:rsidRPr="0078114C">
        <w:rPr>
          <w:bCs/>
        </w:rPr>
        <w:t xml:space="preserve">, </w:t>
      </w:r>
      <w:r w:rsidR="00102D55" w:rsidRPr="0078114C">
        <w:rPr>
          <w:bCs/>
          <w:shd w:val="clear" w:color="auto" w:fill="FFFFFF"/>
        </w:rPr>
        <w:t xml:space="preserve">raksturot problēmu, kuras risināšanai </w:t>
      </w:r>
      <w:r w:rsidR="007F66C5" w:rsidRPr="0078114C">
        <w:rPr>
          <w:bCs/>
          <w:shd w:val="clear" w:color="auto" w:fill="FFFFFF"/>
        </w:rPr>
        <w:t>plānota</w:t>
      </w:r>
      <w:r w:rsidR="00511C6D" w:rsidRPr="0078114C">
        <w:rPr>
          <w:bCs/>
          <w:shd w:val="clear" w:color="auto" w:fill="FFFFFF"/>
        </w:rPr>
        <w:t xml:space="preserve"> pārstāvju klātbūtne padomē</w:t>
      </w:r>
      <w:r w:rsidR="00102D55" w:rsidRPr="0078114C">
        <w:rPr>
          <w:bCs/>
          <w:shd w:val="clear" w:color="auto" w:fill="FFFFFF"/>
        </w:rPr>
        <w:t xml:space="preserve">, kā arī </w:t>
      </w:r>
      <w:r w:rsidR="00511C6D" w:rsidRPr="0078114C">
        <w:rPr>
          <w:bCs/>
          <w:shd w:val="clear" w:color="auto" w:fill="FFFFFF"/>
        </w:rPr>
        <w:t>raksturot</w:t>
      </w:r>
      <w:r w:rsidR="00102D55" w:rsidRPr="0078114C">
        <w:rPr>
          <w:bCs/>
          <w:shd w:val="clear" w:color="auto" w:fill="FFFFFF"/>
        </w:rPr>
        <w:t xml:space="preserve"> pastāvošā tiesiskā regulējuma nepilnības un skaidrot, kā </w:t>
      </w:r>
      <w:r w:rsidR="00204C36" w:rsidRPr="0078114C">
        <w:rPr>
          <w:bCs/>
          <w:shd w:val="clear" w:color="auto" w:fill="FFFFFF"/>
        </w:rPr>
        <w:t>jaunu padomes locekļu iekļaušana padomē</w:t>
      </w:r>
      <w:r w:rsidR="00102D55" w:rsidRPr="0078114C">
        <w:rPr>
          <w:bCs/>
          <w:shd w:val="clear" w:color="auto" w:fill="FFFFFF"/>
        </w:rPr>
        <w:t xml:space="preserve"> risinās norādīto problēmu un vai atrisinās to pilnībā.</w:t>
      </w:r>
      <w:r w:rsidR="000A5ACE" w:rsidRPr="0078114C">
        <w:rPr>
          <w:bCs/>
          <w:shd w:val="clear" w:color="auto" w:fill="FFFFFF"/>
        </w:rPr>
        <w:t xml:space="preserve"> Papildus minētajam lūdzam izvērtēt iespēju izvairīties no personas datu publicēšanas anotācijā, jo minētās personas jebkurā brīdī var pārstāt ieņemt attiecīgo amatu, turpretim nepieciešamība pārstāvēt iestādi padomē </w:t>
      </w:r>
      <w:r w:rsidR="009F4154">
        <w:rPr>
          <w:bCs/>
          <w:shd w:val="clear" w:color="auto" w:fill="FFFFFF"/>
        </w:rPr>
        <w:t>saglabāsies</w:t>
      </w:r>
      <w:r w:rsidR="000A5ACE" w:rsidRPr="0078114C">
        <w:rPr>
          <w:bCs/>
          <w:shd w:val="clear" w:color="auto" w:fill="FFFFFF"/>
        </w:rPr>
        <w:t>.</w:t>
      </w:r>
    </w:p>
    <w:p w14:paraId="12AABF5C" w14:textId="2B3ED180" w:rsidR="00CC5ABB" w:rsidRPr="0078114C" w:rsidRDefault="00102D55" w:rsidP="00511C6D">
      <w:pPr>
        <w:pStyle w:val="Paraststmeklis"/>
        <w:tabs>
          <w:tab w:val="left" w:pos="851"/>
        </w:tabs>
        <w:spacing w:before="0" w:after="0"/>
        <w:ind w:right="13" w:firstLine="709"/>
        <w:jc w:val="both"/>
        <w:rPr>
          <w:bCs/>
        </w:rPr>
      </w:pPr>
      <w:r w:rsidRPr="0078114C">
        <w:rPr>
          <w:bCs/>
        </w:rPr>
        <w:t xml:space="preserve">Attiecīgi lūdzam papildināt MK noteikumu projekta anotāciju ar </w:t>
      </w:r>
      <w:r w:rsidR="00511C6D" w:rsidRPr="0078114C">
        <w:rPr>
          <w:bCs/>
        </w:rPr>
        <w:t>pamatojumu</w:t>
      </w:r>
      <w:r w:rsidRPr="0078114C">
        <w:rPr>
          <w:bCs/>
        </w:rPr>
        <w:t xml:space="preserve"> </w:t>
      </w:r>
      <w:r w:rsidR="00511C6D" w:rsidRPr="0078114C">
        <w:rPr>
          <w:bCs/>
        </w:rPr>
        <w:t xml:space="preserve">Latvijas Zinātņu akadēmijas Ekonomikas institūta pārstāvja svītrošanai no padomes sastāva (MK noteikumu projekta 1. punkts) un </w:t>
      </w:r>
      <w:r w:rsidRPr="0078114C">
        <w:rPr>
          <w:bCs/>
        </w:rPr>
        <w:t>Alternatīvās Bērnu aprūpes alianses pārstāvja iekļaušan</w:t>
      </w:r>
      <w:r w:rsidR="00511C6D" w:rsidRPr="0078114C">
        <w:rPr>
          <w:bCs/>
        </w:rPr>
        <w:t>ai</w:t>
      </w:r>
      <w:r w:rsidRPr="0078114C">
        <w:rPr>
          <w:bCs/>
        </w:rPr>
        <w:t xml:space="preserve"> padomes sastāvā</w:t>
      </w:r>
      <w:r w:rsidR="00511C6D" w:rsidRPr="0078114C">
        <w:rPr>
          <w:bCs/>
        </w:rPr>
        <w:t xml:space="preserve"> (MK noteikumu projekta 5. punkts</w:t>
      </w:r>
      <w:r w:rsidR="0092179E" w:rsidRPr="0078114C">
        <w:rPr>
          <w:bCs/>
        </w:rPr>
        <w:t>)</w:t>
      </w:r>
      <w:r w:rsidRPr="0078114C">
        <w:rPr>
          <w:bCs/>
        </w:rPr>
        <w:t>.</w:t>
      </w:r>
    </w:p>
    <w:p w14:paraId="1625EFCC" w14:textId="5760DE32" w:rsidR="0078114C" w:rsidRPr="0078114C" w:rsidRDefault="0078114C" w:rsidP="001555BE">
      <w:pPr>
        <w:pStyle w:val="Sarakstarindkopa"/>
        <w:numPr>
          <w:ilvl w:val="0"/>
          <w:numId w:val="12"/>
        </w:numPr>
        <w:tabs>
          <w:tab w:val="left" w:pos="851"/>
        </w:tabs>
        <w:ind w:left="0" w:firstLine="567"/>
        <w:rPr>
          <w:rFonts w:eastAsia="Times New Roman"/>
          <w:bCs/>
          <w:szCs w:val="24"/>
        </w:rPr>
      </w:pPr>
      <w:r w:rsidRPr="0078114C">
        <w:rPr>
          <w:rFonts w:eastAsia="Times New Roman"/>
          <w:bCs/>
          <w:szCs w:val="24"/>
        </w:rPr>
        <w:t xml:space="preserve">MK noteikumu projekta 6. punkts nosaka jaunu padomes sēžu regularitāti – </w:t>
      </w:r>
      <w:r w:rsidRPr="0078114C">
        <w:rPr>
          <w:rFonts w:eastAsia="Times New Roman"/>
          <w:szCs w:val="24"/>
          <w:lang w:eastAsia="lv-LV"/>
        </w:rPr>
        <w:t xml:space="preserve">padomes sēdes notiek </w:t>
      </w:r>
      <w:r w:rsidRPr="0078114C">
        <w:rPr>
          <w:szCs w:val="24"/>
        </w:rPr>
        <w:t xml:space="preserve">pēc nepieciešamības, bet ne retāk kā reizi gadā. Lūdzam papildināt anotāciju ar MK </w:t>
      </w:r>
      <w:r w:rsidRPr="0078114C">
        <w:rPr>
          <w:szCs w:val="24"/>
        </w:rPr>
        <w:lastRenderedPageBreak/>
        <w:t xml:space="preserve">noteikumu projekta 6. punktā ietvertā regulējuma mērķi un nepieciešamības pamatojumu, kā arī </w:t>
      </w:r>
      <w:r w:rsidR="00EC2245">
        <w:rPr>
          <w:szCs w:val="24"/>
        </w:rPr>
        <w:t xml:space="preserve">skaidrot tā </w:t>
      </w:r>
      <w:r w:rsidRPr="0078114C">
        <w:rPr>
          <w:szCs w:val="24"/>
          <w:shd w:val="clear" w:color="auto" w:fill="FFFFFF"/>
        </w:rPr>
        <w:t>efektivitāti mērķa sasniegšanā.</w:t>
      </w:r>
    </w:p>
    <w:p w14:paraId="0B71B2FC" w14:textId="3814EF1D" w:rsidR="003465F2" w:rsidRPr="0078114C" w:rsidRDefault="00BB3537" w:rsidP="001555BE">
      <w:pPr>
        <w:pStyle w:val="Sarakstarindkopa"/>
        <w:numPr>
          <w:ilvl w:val="0"/>
          <w:numId w:val="12"/>
        </w:numPr>
        <w:tabs>
          <w:tab w:val="left" w:pos="851"/>
        </w:tabs>
        <w:ind w:left="0" w:firstLine="567"/>
        <w:rPr>
          <w:rFonts w:eastAsia="Times New Roman"/>
          <w:bCs/>
          <w:szCs w:val="24"/>
        </w:rPr>
      </w:pPr>
      <w:r w:rsidRPr="0078114C">
        <w:rPr>
          <w:rFonts w:eastAsia="Times New Roman"/>
          <w:bCs/>
          <w:szCs w:val="24"/>
        </w:rPr>
        <w:t>Lūdzam precizēt MK noteikumu projekta anotāciju, n</w:t>
      </w:r>
      <w:r w:rsidR="001555BE" w:rsidRPr="0078114C">
        <w:rPr>
          <w:rFonts w:eastAsia="Times New Roman"/>
          <w:bCs/>
          <w:szCs w:val="24"/>
        </w:rPr>
        <w:t xml:space="preserve">oformējot to atbilstoši Ministru kabineta </w:t>
      </w:r>
      <w:r w:rsidR="001555BE" w:rsidRPr="0078114C">
        <w:rPr>
          <w:bCs/>
          <w:szCs w:val="24"/>
          <w:shd w:val="clear" w:color="auto" w:fill="FFFFFF"/>
        </w:rPr>
        <w:t>2009. gada 15. decembra instrukcijas Nr. 19 "Tiesību akta projekta sākotnējās ietekmes izvērtēšanas kārtība" 4., 6. un 66. punktam un 14.1, 14.2., 14.3. un 22.2. apakšpunktam.</w:t>
      </w:r>
    </w:p>
    <w:p w14:paraId="3B7BE717" w14:textId="00ABBA83" w:rsidR="00CC5ABB" w:rsidRPr="0078114C" w:rsidRDefault="00CC5ABB" w:rsidP="00CC5ABB">
      <w:pPr>
        <w:ind w:firstLine="720"/>
        <w:rPr>
          <w:szCs w:val="24"/>
        </w:rPr>
      </w:pPr>
    </w:p>
    <w:p w14:paraId="571EE8DD" w14:textId="607EACAF" w:rsidR="00511C6D" w:rsidRPr="0078114C" w:rsidRDefault="00511C6D" w:rsidP="00CC5ABB">
      <w:pPr>
        <w:ind w:firstLine="720"/>
        <w:rPr>
          <w:szCs w:val="24"/>
        </w:rPr>
      </w:pPr>
      <w:r w:rsidRPr="0078114C">
        <w:rPr>
          <w:szCs w:val="24"/>
        </w:rPr>
        <w:t>Papildus minētajam izsakām šādu priekšlikumu:</w:t>
      </w:r>
    </w:p>
    <w:p w14:paraId="511795FE" w14:textId="4A110EA9" w:rsidR="00BB3537" w:rsidRPr="0078114C" w:rsidRDefault="00FA74AB" w:rsidP="001555BE">
      <w:pPr>
        <w:pStyle w:val="Sarakstarindkopa"/>
        <w:tabs>
          <w:tab w:val="left" w:pos="993"/>
        </w:tabs>
        <w:ind w:left="0" w:firstLine="709"/>
        <w:rPr>
          <w:szCs w:val="24"/>
        </w:rPr>
      </w:pPr>
      <w:r w:rsidRPr="0078114C">
        <w:rPr>
          <w:bCs/>
          <w:szCs w:val="24"/>
        </w:rPr>
        <w:t xml:space="preserve">Saskaņā ar </w:t>
      </w:r>
      <w:r w:rsidR="003E5105" w:rsidRPr="0078114C">
        <w:rPr>
          <w:bCs/>
          <w:szCs w:val="24"/>
        </w:rPr>
        <w:t>MK noteikumu</w:t>
      </w:r>
      <w:r w:rsidR="00511C6D" w:rsidRPr="0078114C">
        <w:rPr>
          <w:bCs/>
          <w:szCs w:val="24"/>
        </w:rPr>
        <w:t xml:space="preserve"> Nr. 293 </w:t>
      </w:r>
      <w:r w:rsidR="00511C6D" w:rsidRPr="0078114C">
        <w:rPr>
          <w:szCs w:val="24"/>
        </w:rPr>
        <w:t>5.13. apakšpunkt</w:t>
      </w:r>
      <w:r w:rsidRPr="0078114C">
        <w:rPr>
          <w:szCs w:val="24"/>
        </w:rPr>
        <w:t>u</w:t>
      </w:r>
      <w:r w:rsidR="00511C6D" w:rsidRPr="0078114C">
        <w:rPr>
          <w:szCs w:val="24"/>
        </w:rPr>
        <w:t xml:space="preserve"> </w:t>
      </w:r>
      <w:r w:rsidRPr="0078114C">
        <w:rPr>
          <w:szCs w:val="24"/>
        </w:rPr>
        <w:t xml:space="preserve">padomes sastāvā iekļauj </w:t>
      </w:r>
      <w:r w:rsidRPr="0078114C">
        <w:rPr>
          <w:rFonts w:eastAsia="Times New Roman"/>
          <w:szCs w:val="24"/>
          <w:lang w:eastAsia="lv-LV"/>
        </w:rPr>
        <w:t xml:space="preserve">Latvijas Universitātes Ekonomikas un vadības fakultātes Statistikas un demogrāfijas </w:t>
      </w:r>
      <w:r w:rsidRPr="0078114C">
        <w:rPr>
          <w:rFonts w:eastAsia="Times New Roman"/>
          <w:szCs w:val="24"/>
          <w:u w:val="single"/>
          <w:lang w:eastAsia="lv-LV"/>
        </w:rPr>
        <w:t>katedras pārstāvi</w:t>
      </w:r>
      <w:r w:rsidRPr="0078114C">
        <w:rPr>
          <w:rFonts w:eastAsia="Times New Roman"/>
          <w:szCs w:val="24"/>
          <w:lang w:eastAsia="lv-LV"/>
        </w:rPr>
        <w:t xml:space="preserve">. Savukārt ar noteikumu projekta </w:t>
      </w:r>
      <w:r w:rsidRPr="0078114C">
        <w:rPr>
          <w:szCs w:val="24"/>
        </w:rPr>
        <w:t xml:space="preserve">3. punktu padomes sastāvu plānots papildināt ar Latvijas Universitātes Ģeogrāfijas un </w:t>
      </w:r>
      <w:r w:rsidRPr="0078114C">
        <w:rPr>
          <w:bCs/>
          <w:szCs w:val="24"/>
          <w:shd w:val="clear" w:color="auto" w:fill="FFFFFF"/>
        </w:rPr>
        <w:t>Zemes zinātņu </w:t>
      </w:r>
      <w:r w:rsidRPr="0078114C">
        <w:rPr>
          <w:szCs w:val="24"/>
        </w:rPr>
        <w:t xml:space="preserve"> </w:t>
      </w:r>
      <w:r w:rsidRPr="0078114C">
        <w:rPr>
          <w:szCs w:val="24"/>
          <w:u w:val="single"/>
        </w:rPr>
        <w:t>fakultātes pārstāvi</w:t>
      </w:r>
      <w:r w:rsidRPr="0078114C">
        <w:rPr>
          <w:szCs w:val="24"/>
        </w:rPr>
        <w:t>. Vēršam uzmanību uz to, ka no esošās anotācijas nav skaidri saprotams pamatojums vienas universitātes dažāda līmeņa pārstāvju iekļaušana</w:t>
      </w:r>
      <w:r w:rsidR="00BB3537" w:rsidRPr="0078114C">
        <w:rPr>
          <w:szCs w:val="24"/>
        </w:rPr>
        <w:t>i</w:t>
      </w:r>
      <w:r w:rsidRPr="0078114C">
        <w:rPr>
          <w:szCs w:val="24"/>
        </w:rPr>
        <w:t xml:space="preserve"> padomes sastāvā</w:t>
      </w:r>
      <w:r w:rsidR="00BB3537" w:rsidRPr="0078114C">
        <w:rPr>
          <w:szCs w:val="24"/>
        </w:rPr>
        <w:t xml:space="preserve">. </w:t>
      </w:r>
      <w:r w:rsidRPr="0078114C">
        <w:rPr>
          <w:szCs w:val="24"/>
        </w:rPr>
        <w:t xml:space="preserve">Ievērojot minēto, lūdzam </w:t>
      </w:r>
      <w:r w:rsidR="00BB3537" w:rsidRPr="0078114C">
        <w:rPr>
          <w:szCs w:val="24"/>
        </w:rPr>
        <w:t>izvērtēt</w:t>
      </w:r>
      <w:r w:rsidR="00D52239">
        <w:rPr>
          <w:szCs w:val="24"/>
        </w:rPr>
        <w:t>,</w:t>
      </w:r>
      <w:r w:rsidR="00BB3537" w:rsidRPr="0078114C">
        <w:rPr>
          <w:szCs w:val="24"/>
        </w:rPr>
        <w:t xml:space="preserve"> </w:t>
      </w:r>
      <w:r w:rsidR="00A86676" w:rsidRPr="0078114C">
        <w:rPr>
          <w:szCs w:val="24"/>
        </w:rPr>
        <w:t>vai padomē ir nepieciešama Latvijas Universitātes fakultāšu vai katedru pārstāvju klātbūtne un nepieciešamības gadījumā precizēt MK noteikumu projektu un tā anotāciju.</w:t>
      </w:r>
    </w:p>
    <w:p w14:paraId="30BA1A36" w14:textId="392DDDBF" w:rsidR="00FA74AB" w:rsidRPr="0078114C" w:rsidRDefault="00FA74AB" w:rsidP="00FA74AB">
      <w:pPr>
        <w:tabs>
          <w:tab w:val="left" w:pos="993"/>
        </w:tabs>
        <w:rPr>
          <w:szCs w:val="24"/>
        </w:rPr>
      </w:pPr>
    </w:p>
    <w:p w14:paraId="2FA0B531" w14:textId="77777777" w:rsidR="001555BE" w:rsidRPr="0078114C" w:rsidRDefault="001555BE" w:rsidP="00FA74AB">
      <w:pPr>
        <w:tabs>
          <w:tab w:val="left" w:pos="993"/>
        </w:tabs>
        <w:rPr>
          <w:szCs w:val="24"/>
        </w:rPr>
      </w:pPr>
    </w:p>
    <w:p w14:paraId="1B5D3FD0" w14:textId="2C428B5A" w:rsidR="00CC5ABB" w:rsidRPr="0078114C" w:rsidRDefault="00CC5ABB" w:rsidP="00CC5ABB">
      <w:pPr>
        <w:tabs>
          <w:tab w:val="left" w:pos="993"/>
          <w:tab w:val="center" w:pos="4677"/>
        </w:tabs>
        <w:suppressAutoHyphens/>
        <w:contextualSpacing/>
        <w:rPr>
          <w:rFonts w:eastAsia="Times New Roman"/>
          <w:szCs w:val="24"/>
          <w:lang w:eastAsia="zh-CN"/>
        </w:rPr>
      </w:pPr>
      <w:r w:rsidRPr="0078114C">
        <w:rPr>
          <w:rFonts w:eastAsia="Times New Roman"/>
          <w:szCs w:val="24"/>
          <w:lang w:eastAsia="zh-CN"/>
        </w:rPr>
        <w:t>Valsts sekretāra vietnieka</w:t>
      </w:r>
    </w:p>
    <w:p w14:paraId="6365DBF6" w14:textId="1337EF9F" w:rsidR="00CC5ABB" w:rsidRPr="0078114C" w:rsidRDefault="00CC5ABB" w:rsidP="001D34BC">
      <w:pPr>
        <w:tabs>
          <w:tab w:val="left" w:pos="993"/>
          <w:tab w:val="left" w:pos="7797"/>
        </w:tabs>
        <w:suppressAutoHyphens/>
        <w:contextualSpacing/>
        <w:rPr>
          <w:rFonts w:eastAsia="Times New Roman"/>
          <w:szCs w:val="24"/>
          <w:lang w:eastAsia="zh-CN"/>
        </w:rPr>
      </w:pPr>
      <w:r w:rsidRPr="0078114C">
        <w:rPr>
          <w:rFonts w:eastAsia="Times New Roman"/>
          <w:szCs w:val="24"/>
          <w:lang w:eastAsia="zh-CN"/>
        </w:rPr>
        <w:t xml:space="preserve">tiesību politikas jautājumos </w:t>
      </w:r>
      <w:proofErr w:type="spellStart"/>
      <w:r w:rsidRPr="0078114C">
        <w:rPr>
          <w:rFonts w:eastAsia="Times New Roman"/>
          <w:szCs w:val="24"/>
          <w:lang w:eastAsia="zh-CN"/>
        </w:rPr>
        <w:t>p.i</w:t>
      </w:r>
      <w:proofErr w:type="spellEnd"/>
      <w:r w:rsidRPr="0078114C">
        <w:rPr>
          <w:rFonts w:eastAsia="Times New Roman"/>
          <w:szCs w:val="24"/>
          <w:lang w:eastAsia="zh-CN"/>
        </w:rPr>
        <w:t>.</w:t>
      </w:r>
      <w:r w:rsidR="001D34BC" w:rsidRPr="0078114C">
        <w:rPr>
          <w:rFonts w:eastAsia="Times New Roman"/>
          <w:szCs w:val="24"/>
          <w:lang w:eastAsia="zh-CN"/>
        </w:rPr>
        <w:tab/>
        <w:t>K. </w:t>
      </w:r>
      <w:proofErr w:type="spellStart"/>
      <w:r w:rsidR="001D34BC" w:rsidRPr="0078114C">
        <w:rPr>
          <w:rFonts w:eastAsia="Times New Roman"/>
          <w:szCs w:val="24"/>
          <w:lang w:eastAsia="zh-CN"/>
        </w:rPr>
        <w:t>Kuprijanova</w:t>
      </w:r>
      <w:proofErr w:type="spellEnd"/>
    </w:p>
    <w:p w14:paraId="55B45E8F" w14:textId="11513F3A" w:rsidR="00CC5ABB" w:rsidRPr="0078114C" w:rsidRDefault="00CC5ABB" w:rsidP="00CC5ABB">
      <w:pPr>
        <w:rPr>
          <w:sz w:val="22"/>
        </w:rPr>
      </w:pPr>
    </w:p>
    <w:p w14:paraId="74F354BB" w14:textId="77777777" w:rsidR="00CC5ABB" w:rsidRPr="0078114C" w:rsidRDefault="00CC5ABB" w:rsidP="00CC5ABB">
      <w:pPr>
        <w:rPr>
          <w:sz w:val="22"/>
        </w:rPr>
      </w:pPr>
    </w:p>
    <w:p w14:paraId="039C66E6" w14:textId="77777777" w:rsidR="00CC5ABB" w:rsidRPr="0078114C" w:rsidRDefault="00CC5ABB" w:rsidP="00CC5ABB">
      <w:pPr>
        <w:suppressAutoHyphens/>
        <w:rPr>
          <w:rFonts w:eastAsia="Times New Roman"/>
          <w:sz w:val="20"/>
          <w:szCs w:val="20"/>
          <w:lang w:eastAsia="zh-CN"/>
        </w:rPr>
      </w:pPr>
      <w:r w:rsidRPr="0078114C">
        <w:rPr>
          <w:rFonts w:eastAsia="Times New Roman"/>
          <w:sz w:val="20"/>
          <w:szCs w:val="20"/>
          <w:lang w:eastAsia="zh-CN"/>
        </w:rPr>
        <w:t>M. Baumane</w:t>
      </w:r>
    </w:p>
    <w:p w14:paraId="22243BF4" w14:textId="77777777" w:rsidR="00CC5ABB" w:rsidRPr="0078114C" w:rsidRDefault="00CC5ABB" w:rsidP="00CC5ABB">
      <w:pPr>
        <w:suppressAutoHyphens/>
        <w:rPr>
          <w:rFonts w:eastAsia="Times New Roman"/>
          <w:sz w:val="20"/>
          <w:szCs w:val="20"/>
          <w:lang w:eastAsia="zh-CN"/>
        </w:rPr>
      </w:pPr>
      <w:r w:rsidRPr="0078114C">
        <w:rPr>
          <w:rFonts w:eastAsia="Times New Roman"/>
          <w:sz w:val="20"/>
          <w:szCs w:val="20"/>
          <w:lang w:eastAsia="zh-CN"/>
        </w:rPr>
        <w:t>Tieslietu ministrijas</w:t>
      </w:r>
    </w:p>
    <w:p w14:paraId="631CD488" w14:textId="77777777" w:rsidR="00CC5ABB" w:rsidRPr="0078114C" w:rsidRDefault="00CC5ABB" w:rsidP="00CC5ABB">
      <w:pPr>
        <w:suppressAutoHyphens/>
        <w:rPr>
          <w:rFonts w:eastAsia="Times New Roman"/>
          <w:sz w:val="20"/>
          <w:szCs w:val="20"/>
          <w:lang w:eastAsia="zh-CN"/>
        </w:rPr>
      </w:pPr>
      <w:r w:rsidRPr="0078114C">
        <w:rPr>
          <w:rFonts w:eastAsia="Times New Roman"/>
          <w:sz w:val="20"/>
          <w:szCs w:val="20"/>
          <w:lang w:eastAsia="zh-CN"/>
        </w:rPr>
        <w:t>Normatīvo aktu kvalitātes nodrošināšanas</w:t>
      </w:r>
    </w:p>
    <w:p w14:paraId="64125DE4" w14:textId="77777777" w:rsidR="00CC5ABB" w:rsidRPr="0078114C" w:rsidRDefault="00CC5ABB" w:rsidP="00CC5ABB">
      <w:pPr>
        <w:suppressAutoHyphens/>
        <w:rPr>
          <w:rFonts w:eastAsia="Times New Roman"/>
          <w:sz w:val="20"/>
          <w:szCs w:val="20"/>
          <w:lang w:eastAsia="zh-CN"/>
        </w:rPr>
      </w:pPr>
      <w:r w:rsidRPr="0078114C">
        <w:rPr>
          <w:rFonts w:eastAsia="Times New Roman"/>
          <w:sz w:val="20"/>
          <w:szCs w:val="20"/>
          <w:lang w:eastAsia="zh-CN"/>
        </w:rPr>
        <w:t>departamenta juriste</w:t>
      </w:r>
    </w:p>
    <w:p w14:paraId="5E7C1C29" w14:textId="081D8E7B" w:rsidR="00830970" w:rsidRPr="0078114C" w:rsidRDefault="00CC5ABB" w:rsidP="00F134BD">
      <w:r w:rsidRPr="0078114C">
        <w:rPr>
          <w:rFonts w:eastAsia="Times New Roman"/>
          <w:sz w:val="20"/>
          <w:szCs w:val="20"/>
          <w:lang w:eastAsia="zh-CN"/>
        </w:rPr>
        <w:t xml:space="preserve">67036976, </w:t>
      </w:r>
      <w:hyperlink r:id="rId7" w:history="1">
        <w:r w:rsidRPr="0078114C">
          <w:rPr>
            <w:rStyle w:val="Hipersaite"/>
            <w:rFonts w:eastAsia="Times New Roman"/>
            <w:color w:val="auto"/>
            <w:sz w:val="20"/>
            <w:szCs w:val="20"/>
            <w:lang w:eastAsia="zh-CN"/>
          </w:rPr>
          <w:t>margarita.baumane@tm.gov.lv</w:t>
        </w:r>
      </w:hyperlink>
    </w:p>
    <w:sectPr w:rsidR="00830970" w:rsidRPr="0078114C" w:rsidSect="00A34AC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79DEDE" w14:textId="77777777" w:rsidR="00377F69" w:rsidRDefault="00377F69">
      <w:r>
        <w:separator/>
      </w:r>
    </w:p>
  </w:endnote>
  <w:endnote w:type="continuationSeparator" w:id="0">
    <w:p w14:paraId="0F658709" w14:textId="77777777" w:rsidR="00377F69" w:rsidRDefault="00377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B737C" w14:textId="04489D1C" w:rsidR="00F134BD" w:rsidRDefault="001555BE">
    <w:pPr>
      <w:pStyle w:val="Kjene"/>
    </w:pPr>
    <w:r w:rsidRPr="00D8251A">
      <w:t>TMAtz_0</w:t>
    </w:r>
    <w:r w:rsidR="003041D7">
      <w:t>3</w:t>
    </w:r>
    <w:r w:rsidRPr="00D8251A">
      <w:t>0821_VSS-663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D45C0" w14:textId="3A41B0FB" w:rsidR="00F134BD" w:rsidRPr="00D8251A" w:rsidRDefault="00D8251A" w:rsidP="00D8251A">
    <w:pPr>
      <w:pStyle w:val="Kjene"/>
    </w:pPr>
    <w:r w:rsidRPr="00D8251A">
      <w:t>TMAtz_0</w:t>
    </w:r>
    <w:r w:rsidR="003041D7">
      <w:t>3</w:t>
    </w:r>
    <w:r w:rsidRPr="00D8251A">
      <w:t>0821_VSS-663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1599C6" w14:textId="77777777" w:rsidR="00377F69" w:rsidRDefault="00377F69">
      <w:r>
        <w:separator/>
      </w:r>
    </w:p>
  </w:footnote>
  <w:footnote w:type="continuationSeparator" w:id="0">
    <w:p w14:paraId="59E92465" w14:textId="77777777" w:rsidR="00377F69" w:rsidRDefault="00377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7847357"/>
      <w:docPartObj>
        <w:docPartGallery w:val="Page Numbers (Top of Page)"/>
        <w:docPartUnique/>
      </w:docPartObj>
    </w:sdtPr>
    <w:sdtEndPr/>
    <w:sdtContent>
      <w:p w14:paraId="5E7C1C2E" w14:textId="77777777" w:rsidR="007B3740" w:rsidRDefault="007B374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14:paraId="5E7C1C2F" w14:textId="77777777" w:rsidR="006C6018" w:rsidRDefault="006C601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7C1C30" w14:textId="77777777" w:rsidR="00A34ACB" w:rsidRDefault="00A34ACB" w:rsidP="00A34ACB">
    <w:pPr>
      <w:pStyle w:val="Galvene"/>
    </w:pPr>
  </w:p>
  <w:p w14:paraId="5E7C1C31" w14:textId="77777777" w:rsidR="00A34ACB" w:rsidRDefault="00E40434" w:rsidP="00A34ACB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anchorId="5E7C1C42" wp14:editId="5E7C1C43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7C1C32" w14:textId="77777777" w:rsidR="00A34ACB" w:rsidRDefault="00A34ACB" w:rsidP="00A34ACB">
    <w:pPr>
      <w:pStyle w:val="Galvene"/>
    </w:pPr>
  </w:p>
  <w:p w14:paraId="5E7C1C33" w14:textId="77777777" w:rsidR="00A34ACB" w:rsidRDefault="00A34ACB" w:rsidP="00A34ACB">
    <w:pPr>
      <w:pStyle w:val="Galvene"/>
    </w:pPr>
  </w:p>
  <w:p w14:paraId="5E7C1C34" w14:textId="77777777" w:rsidR="00A34ACB" w:rsidRDefault="00A34ACB" w:rsidP="00A34ACB">
    <w:pPr>
      <w:pStyle w:val="Galvene"/>
    </w:pPr>
  </w:p>
  <w:p w14:paraId="5E7C1C35" w14:textId="77777777" w:rsidR="00A34ACB" w:rsidRDefault="00A34ACB" w:rsidP="00A34ACB">
    <w:pPr>
      <w:pStyle w:val="Galvene"/>
    </w:pPr>
  </w:p>
  <w:p w14:paraId="5E7C1C36" w14:textId="77777777" w:rsidR="00A34ACB" w:rsidRDefault="00A34ACB" w:rsidP="00A34ACB">
    <w:pPr>
      <w:pStyle w:val="Galvene"/>
    </w:pPr>
  </w:p>
  <w:p w14:paraId="5E7C1C37" w14:textId="77777777" w:rsidR="00A34ACB" w:rsidRDefault="00A34ACB" w:rsidP="00A34ACB">
    <w:pPr>
      <w:pStyle w:val="Galvene"/>
    </w:pPr>
  </w:p>
  <w:p w14:paraId="5E7C1C38" w14:textId="77777777" w:rsidR="00A34ACB" w:rsidRDefault="00A34ACB" w:rsidP="00A34ACB">
    <w:pPr>
      <w:pStyle w:val="Galvene"/>
    </w:pPr>
  </w:p>
  <w:p w14:paraId="5E7C1C39" w14:textId="77777777" w:rsidR="00A34ACB" w:rsidRDefault="00A34ACB" w:rsidP="00A34ACB">
    <w:pPr>
      <w:pStyle w:val="Galvene"/>
    </w:pPr>
  </w:p>
  <w:p w14:paraId="5E7C1C3A" w14:textId="77777777" w:rsidR="00A34ACB" w:rsidRPr="00815277" w:rsidRDefault="00E40434" w:rsidP="00A34ACB">
    <w:pPr>
      <w:pStyle w:val="Galvene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E7C1C44" wp14:editId="5E7C1C45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7C1C48" w14:textId="77777777" w:rsidR="00A34ACB" w:rsidRPr="006C6018" w:rsidRDefault="00AC270F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Brīvības bulvāris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36, Rīga, LV-1536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67036801, 67036716, 67036721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fakss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67210823, 67285575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14:paraId="5E7C1C49" w14:textId="2E3D2505" w:rsidR="00A34ACB" w:rsidRPr="006C6018" w:rsidRDefault="00A34ACB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e-pasts</w:t>
                          </w:r>
                          <w:r w:rsidR="00AC270F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  <w:r w:rsidR="00F134BD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pasts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@tm.gov.lv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7C1C44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z6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C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DHKSz6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5E7C1C48" w14:textId="77777777" w:rsidR="00A34ACB" w:rsidRPr="006C6018" w:rsidRDefault="00AC270F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Brīvības bulvāris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36, Rīga, LV-1536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tālr.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67036801, 67036716, 67036721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fakss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67210823, 67285575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</w:p>
                  <w:p w14:paraId="5E7C1C49" w14:textId="2E3D2505" w:rsidR="00A34ACB" w:rsidRPr="006C6018" w:rsidRDefault="00A34ACB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e-pasts</w:t>
                    </w:r>
                    <w:r w:rsidR="00AC270F"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  <w:r w:rsidR="00F134BD">
                      <w:rPr>
                        <w:rFonts w:eastAsia="Times New Roman"/>
                        <w:sz w:val="17"/>
                        <w:szCs w:val="17"/>
                      </w:rPr>
                      <w:t>pasts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@tm.gov.lv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E7C1C46" wp14:editId="5E7C1C47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a14="http://schemas.microsoft.com/office/drawing/2010/main" xmlns:pic="http://schemas.openxmlformats.org/drawingml/2006/picture" xmlns:a="http://schemas.openxmlformats.org/drawingml/2006/main"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SiAgMAAPwGAAAOAAAAZHJzL2Uyb0RvYy54bWykVW1P2zAQ/j5p/8Hyx00jTRooiUjRBBRN&#10;YhsS3Q9wHedFc2zPdpuyX7+znZTQgSaxL9Y5d7577rmXXFzuO452TJtWigLHJzOMmKCybEVd4B/r&#10;1adzjIwloiRcClbgR2bw5fL9u4te5SyRjeQl0wicCJP3qsCNtSqPIkMb1hFzIhUToKyk7oiFq66j&#10;UpMevHc8Smazs6iXulRaUmYMfL0OSrz0/quKUfu9qgyziBcYsFl/an9u3BktL0hea6Kalg4wyBtQ&#10;dKQVEPTg6ppYgra6/ctV11ItjazsCZVdJKuqpcznANnEs6NsbrXcKp9Lnfe1OtAE1B7x9Ga39Nvu&#10;XqO2LHCKkSAdlMhHRWnsuOlVnYPJrVYP6l6HBEG8k/SnAXV0rHf3OhijTf9VluCPbK303Owr3TkX&#10;kDXa+xI8HkrA9hZR+JjOs8V8cYoRBV2cLIYK0QbK6B4lWQxK0CVZdh6qR5ub4fFZlpyFl4lTRSQP&#10;IT3MAZbLCVrNPLFp/o/Nh4Yo5otkHFUDmwAysLnSjLn2RanH5IKD1cimmVI50TgzA4z/k8QX+Bip&#10;fI0NktOtsbdM+mKQ3Z2xYQpKkHyJywH7Giam6jgMxMdPaIZcLH8MU3Mwi0ezDxFaz1CPfOjB6egr&#10;GY28r+w8jV/0NR/NnK9k4guqWY8ISTOCpnsxoAYJEbd1Zr7ZlDSuX9aAbewy8ABGLsNXbCH2sW14&#10;M4TQsE6OF4nGCBbJJlCiiHXIXAgnor7Angr3oZM7tpZeZY/aH4I8abmYWoUiTlAFNbxwAXyPH4I6&#10;rJPKCrlqOfdV4MJBmccwWA6AkbwtndJfdL254hrtCKzIZB6vEj9z4OyZGawiUXpnDSPlzSBb0vIg&#10;gz0HbmHUQueGOdvI8hG6WMuweOFHAUIj9W+Meli6BTa/tkQzjPgXAXOYxWnqtrS/pKcLgIL0VLOZ&#10;aoig4KrAFkPhnXhlw2bfKt3WDUSKfbpCfoYVVLWuzT2+gGq4wCrwkl+xID3b4dO7t3r6aS3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HFq1KICAwAA/AYAAA4AAAAAAAAAAAAAAAAALgIAAGRycy9lMm9Eb2MueG1s&#10;UEsBAi0AFAAGAAgAAAAhAD7j23rhAAAACwEAAA8AAAAAAAAAAAAAAAAAXAUAAGRycy9kb3ducmV2&#10;LnhtbFBLBQYAAAAABAAEAPMAAABqBgAAAAA=&#10;" w14:anchorId="29C7D1B5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5E7C1C3B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5E7C1C3C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5E7C1C40" w14:textId="77777777" w:rsidTr="00A6153E">
      <w:tc>
        <w:tcPr>
          <w:tcW w:w="1810" w:type="dxa"/>
        </w:tcPr>
        <w:p w14:paraId="5E7C1C3D" w14:textId="41B37D0D" w:rsidR="00E11DA3" w:rsidRDefault="00887350" w:rsidP="00E11DA3">
          <w:pPr>
            <w:pStyle w:val="Galvene"/>
            <w:jc w:val="center"/>
            <w:rPr>
              <w:szCs w:val="24"/>
            </w:rPr>
          </w:pPr>
          <w:r>
            <w:t>10.08.2021</w:t>
          </w:r>
          <w:r>
            <w:rPr>
              <w:szCs w:val="24"/>
            </w:rPr>
            <w:t>.</w:t>
          </w:r>
        </w:p>
      </w:tc>
      <w:tc>
        <w:tcPr>
          <w:tcW w:w="420" w:type="dxa"/>
          <w:tcBorders>
            <w:bottom w:val="nil"/>
          </w:tcBorders>
        </w:tcPr>
        <w:p w14:paraId="5E7C1C3E" w14:textId="77777777" w:rsidR="00E11DA3" w:rsidRDefault="00E11DA3" w:rsidP="00E11DA3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5E7C1C3F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r>
            <w:t>1-9.1/887</w:t>
          </w:r>
        </w:p>
      </w:tc>
    </w:tr>
  </w:tbl>
  <w:p w14:paraId="5E7C1C41" w14:textId="77777777" w:rsidR="00AB4E8A" w:rsidRPr="00887350" w:rsidRDefault="00AB4E8A" w:rsidP="00E11DA3">
    <w:pPr>
      <w:tabs>
        <w:tab w:val="center" w:pos="4320"/>
        <w:tab w:val="right" w:pos="864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073373B"/>
    <w:multiLevelType w:val="hybridMultilevel"/>
    <w:tmpl w:val="9B0A4DCA"/>
    <w:lvl w:ilvl="0" w:tplc="C890D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E4667F"/>
    <w:multiLevelType w:val="hybridMultilevel"/>
    <w:tmpl w:val="75969902"/>
    <w:lvl w:ilvl="0" w:tplc="E61E98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52E14"/>
    <w:rsid w:val="00091ABD"/>
    <w:rsid w:val="000A5ACE"/>
    <w:rsid w:val="000D2C34"/>
    <w:rsid w:val="000D6929"/>
    <w:rsid w:val="000E7F03"/>
    <w:rsid w:val="00102D55"/>
    <w:rsid w:val="00124173"/>
    <w:rsid w:val="001555BE"/>
    <w:rsid w:val="001A03BC"/>
    <w:rsid w:val="001D34BC"/>
    <w:rsid w:val="00204C36"/>
    <w:rsid w:val="00275B9E"/>
    <w:rsid w:val="002B3077"/>
    <w:rsid w:val="002E1474"/>
    <w:rsid w:val="003041D7"/>
    <w:rsid w:val="00335032"/>
    <w:rsid w:val="003465F2"/>
    <w:rsid w:val="00377F69"/>
    <w:rsid w:val="00394C8F"/>
    <w:rsid w:val="003C0F9D"/>
    <w:rsid w:val="003E5105"/>
    <w:rsid w:val="00441F52"/>
    <w:rsid w:val="00454867"/>
    <w:rsid w:val="00485562"/>
    <w:rsid w:val="00493308"/>
    <w:rsid w:val="00511C6D"/>
    <w:rsid w:val="00535564"/>
    <w:rsid w:val="00596702"/>
    <w:rsid w:val="005E672B"/>
    <w:rsid w:val="00663C3A"/>
    <w:rsid w:val="00686B81"/>
    <w:rsid w:val="006C1639"/>
    <w:rsid w:val="006C6018"/>
    <w:rsid w:val="00724680"/>
    <w:rsid w:val="00726E06"/>
    <w:rsid w:val="00747CCB"/>
    <w:rsid w:val="00751A16"/>
    <w:rsid w:val="007704BD"/>
    <w:rsid w:val="0078114C"/>
    <w:rsid w:val="007878A0"/>
    <w:rsid w:val="007B3740"/>
    <w:rsid w:val="007B3BA5"/>
    <w:rsid w:val="007B48EC"/>
    <w:rsid w:val="007E0D0E"/>
    <w:rsid w:val="007E4D1F"/>
    <w:rsid w:val="007F66C5"/>
    <w:rsid w:val="00803F86"/>
    <w:rsid w:val="00815277"/>
    <w:rsid w:val="00816499"/>
    <w:rsid w:val="00830970"/>
    <w:rsid w:val="00835FF6"/>
    <w:rsid w:val="0087450D"/>
    <w:rsid w:val="00876C21"/>
    <w:rsid w:val="00883533"/>
    <w:rsid w:val="00887350"/>
    <w:rsid w:val="008A679D"/>
    <w:rsid w:val="008E3CED"/>
    <w:rsid w:val="0092179E"/>
    <w:rsid w:val="009321F4"/>
    <w:rsid w:val="009406BF"/>
    <w:rsid w:val="00954D5A"/>
    <w:rsid w:val="0096342D"/>
    <w:rsid w:val="009D6B6A"/>
    <w:rsid w:val="009F4154"/>
    <w:rsid w:val="00A027DA"/>
    <w:rsid w:val="00A34ACB"/>
    <w:rsid w:val="00A84FC7"/>
    <w:rsid w:val="00A86676"/>
    <w:rsid w:val="00AB4E8A"/>
    <w:rsid w:val="00AC270F"/>
    <w:rsid w:val="00AE2A9E"/>
    <w:rsid w:val="00AF10A5"/>
    <w:rsid w:val="00BB087F"/>
    <w:rsid w:val="00BB3537"/>
    <w:rsid w:val="00C04896"/>
    <w:rsid w:val="00C255D9"/>
    <w:rsid w:val="00C47F57"/>
    <w:rsid w:val="00C836FF"/>
    <w:rsid w:val="00CC5274"/>
    <w:rsid w:val="00CC5ABB"/>
    <w:rsid w:val="00CF0967"/>
    <w:rsid w:val="00CF4936"/>
    <w:rsid w:val="00D21FA6"/>
    <w:rsid w:val="00D33C4B"/>
    <w:rsid w:val="00D34D28"/>
    <w:rsid w:val="00D52239"/>
    <w:rsid w:val="00D55B4B"/>
    <w:rsid w:val="00D8251A"/>
    <w:rsid w:val="00DB6DBB"/>
    <w:rsid w:val="00E11DA3"/>
    <w:rsid w:val="00E32654"/>
    <w:rsid w:val="00E365CE"/>
    <w:rsid w:val="00E40434"/>
    <w:rsid w:val="00E44743"/>
    <w:rsid w:val="00E57025"/>
    <w:rsid w:val="00EC2245"/>
    <w:rsid w:val="00EC3533"/>
    <w:rsid w:val="00F134BD"/>
    <w:rsid w:val="00F26C1B"/>
    <w:rsid w:val="00F60586"/>
    <w:rsid w:val="00F94023"/>
    <w:rsid w:val="00FA74AB"/>
    <w:rsid w:val="00FF60C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7C1C27"/>
  <w15:docId w15:val="{F0A60899-0F59-4FE3-B604-795CBD48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rsid w:val="00CC5ABB"/>
    <w:pPr>
      <w:widowControl/>
      <w:spacing w:before="75" w:after="75"/>
      <w:jc w:val="left"/>
    </w:pPr>
    <w:rPr>
      <w:rFonts w:eastAsia="Times New Roman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511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54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rgarita.baumane@tm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2613</Words>
  <Characters>1490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ministru kabineta noteikumu projektu "Grozījumi Ministru kabineta 2011. gada 12. aprīļa noteikumos Nr. 293 "Demogrāfisko lietu padomes nolikums""</vt:lpstr>
      <vt:lpstr/>
    </vt:vector>
  </TitlesOfParts>
  <Company>Tieslietu Sektors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noteikumu projektu "Grozījumi Ministru kabineta 2011. gada 12. aprīļa noteikumos Nr. 293 "Demogrāfisko lietu padomes nolikums""</dc:title>
  <dc:creator>Margarita.Baumane@tm.gov.lv</dc:creator>
  <dc:description>M. Baumane
Tieslietu ministrijas
Normatīvo aktu kvalitātes nodrošināšanas
departamenta juriste
67036976, margarita.baumane@tm.gov.lv</dc:description>
  <cp:lastModifiedBy>Kristine Venta-Kittele</cp:lastModifiedBy>
  <cp:revision>2</cp:revision>
  <cp:lastPrinted>2015-01-09T08:13:00Z</cp:lastPrinted>
  <dcterms:created xsi:type="dcterms:W3CDTF">2021-08-19T10:25:00Z</dcterms:created>
  <dcterms:modified xsi:type="dcterms:W3CDTF">2021-08-19T10:25:00Z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