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23-TA-2866: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6.1.1. specifiskā atbalsta mērķa "Pārejas uz klimatneitralitāti radīto ekonomisko, sociālo un vides seku mazināšana visvairāk skartajos reģionos" 6.1.1.2. pasākuma "Pētniecības attīstība dabas resursu ilgtspējīgai izmantošanai vides un klimata mērķu kontekstā"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21.08.2024.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21.08.2024.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Atzinumi_23-TA-2866.docx</dc:title>
</cp:coreProperties>
</file>

<file path=docProps/custom.xml><?xml version="1.0" encoding="utf-8"?>
<Properties xmlns="http://schemas.openxmlformats.org/officeDocument/2006/custom-properties" xmlns:vt="http://schemas.openxmlformats.org/officeDocument/2006/docPropsVTypes"/>
</file>