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lietderības revīzijā Nr.2.4.1-7/2019 “Vai valstī īstenotā sociālās iekļaušanas politika sasniedz tai izvirzītos mērķus nabadzības mazināšanas jomā?” sniegtā ieteikuma mērķis ir risināt vairākās revīzijās norādīto problēmu, ka valstī vienkopus – vienā informācijas sistēmā – nav pieejami dati par pašvaldību piešķirtajiem sociālajiem pabalstiem, sociālajiem pakalpojumiem un citiem atbalsta veidiem, lai gan visām pašvaldībām atbalsta uzskaitei jau ir pieejama vienota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redakcija ir pārprotama, jo, lietojot vispārīgu formulējumu “tehniskajā risinājumā”, tā viennozīmīgi neparedz pašvaldību pienākumu datus par piešķirtajiem sociālās palīdzības pabalstiem, sociāliem pakalpojumiem un citu materiālo atbalstu, ko sociālais dienests ir izmaksājis atbilstoši pašvaldības saistošajos noteikumos noteiktajam, uzskaitīt vienotā informācijas sistēmā, t.i., sociālās palīdzības un sociālo pakalpojumu administrēšanas lietojumprogrammā jeb SOPA.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tām pašvaldībām, kuras līdz šim atbalsta administrēšanai un datu ievadei izmantoja dažādus tehniskos risinājumus – gan SOPA (sociālās palīdzības pabalstiem), gan, piemēram, </w:t>
            </w:r>
            <w:r w:rsidR="00000000" w:rsidRPr="00000000" w:rsidDel="00000000">
              <w:rPr>
                <w:i w:val="1"/>
                <w:rtl w:val="0"/>
              </w:rPr>
              <w:t xml:space="preserve">MS Excel </w:t>
            </w:r>
            <w:r w:rsidR="00000000" w:rsidRPr="00000000" w:rsidDel="00000000">
              <w:rPr>
                <w:rtl w:val="0"/>
              </w:rPr>
              <w:t xml:space="preserve">(sociālo pakalpojumu un pārējo pabalstu uzskaitei), atbilstoši piedāvātajai likumprojekta redakcijai arvien nebūs skaidri noteikts pienākums atbalstu uzskaitīt vienoti vienā informācijas sistēmā, kas ir pieejama visām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2020.gadā tikai 23 no 116 pašvaldībām (pirms ATR) SOPA uzskaitīja visus ģimenēm ar bērniem sniegtos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 pārrunājot Valsts kontroles iebildumus pret likumprojekta redakciju ar Labklājības ministriju, panākta vienošanās par papildinātu likumprojekta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nodrošināt administrēšanas nolūkā datu ievadi pašvaldību </w:t>
            </w:r>
            <w:r w:rsidR="00000000" w:rsidRPr="00000000" w:rsidDel="00000000">
              <w:rPr>
                <w:b w:val="1"/>
                <w:rtl w:val="0"/>
              </w:rPr>
              <w:t xml:space="preserve">ikdienā lietotajā vienotajā</w:t>
            </w:r>
            <w:r w:rsidR="00000000" w:rsidRPr="00000000" w:rsidDel="00000000">
              <w:rPr>
                <w:rtl w:val="0"/>
              </w:rPr>
              <w:t xml:space="preserve"> tehniskajā risinājumā par personām un mājsaimniecībām piešķirtajiem un izmaksātajiem sociālās palīdzības pabalstiem, piešķirtajiem un sniegtajiem sociālajiem pakalpojumiem un citu materiālo atbalstu, ko sociālais dienests ir izmaksājis atbilstoši pašvaldības saistošajos noteikumos noteiktajam, kā arī datu ievadi par to izmaksas un sniegšanas periodiem, apjomu, finansējumu un sociālo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Pīpiķe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 pārrunājot Valsts kontroles iebildumus pret likumprojekta redakciju ar Labklājības ministriju, ir panākta vienošanās par precizējumiem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risinājuma apraksta 1.rindkopā informāciju par datu ievadi, ka tā tiek veikta vienotajā tehniskajā risinājumā, kuru izmanto visas pašvaldības savam ikdienas darbam;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risinājuma apraksta 2.rindkopas pēdējo teikumu atbilstoši likumprojekta 3.pantā piedāvātajai Sociālo pakalpojumu un sociālās palīdzības likuma 11.panta otrās daļas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Pašvaldības sociālais dienests šā panta pirmās daļas 10. punktā minētos datus statistikas un valsts politikas sociālās aizsardzības jomā izstrādes nolūkā nodod Labklājības ministrijai. Datus statistikas nolūkā nodod anonimizētā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ir nepieciešami, jo Valsts kontroles lietderības revīzijā Nr.2.4.1-7/2019 “Vai valstī īstenotā sociālās iekļaušanas politika sasniedz tai izvirzītos mērķus nabadzības mazināšanas jomā?” sniegtā ieteikuma mērķis ir risināt vairākās revīzijās norādīto problēmu, ka valstī vienkopus – vienā informācijas sistēmā – nav pieejami dati par pašvaldību piešķirtajiem sociālajiem pabalstiem, sociālajiem pakalpojumiem un citiem atbalsta veidiem, lai gan visām pašvaldībām atbalsta uzskaitei ir pieejama vienota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Pīpiķe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30.01.2024.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30.01.2024.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Atzinumi_22-TA-1080.docx</dc:title>
</cp:coreProperties>
</file>

<file path=docProps/custom.xml><?xml version="1.0" encoding="utf-8"?>
<Properties xmlns="http://schemas.openxmlformats.org/officeDocument/2006/custom-properties" xmlns:vt="http://schemas.openxmlformats.org/officeDocument/2006/docPropsVTypes"/>
</file>