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Platforma attīstības sadarbībai"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Platforma attīstības sadarbībai iebilst pret apakšpunktos ietverto risinājumu,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palielinās administratīvo slogu uz projektu īstenotājiem. Katra ministrija veidos savu pieeju projektu konkursiem, savas atšķirīgu ekspertu komisijas un nolikumus.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konkursu veidošana nav politikas plānošanas, bet īstenošanas funkcija. Nododot konkursu organizēšanu ministrijām, tās pašas plānos un arī ieviesīs savu politku, zaudējot kvalitatīvas finanšu izlietošanas uzraudzības funkciju.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konkursu īstenošana ministrijās paaugstinās politisko ietekmi, jo SIF procedūras uzraudzīja starpnozaru padome. Ministrijās procedūras būs tikai viena ministra ietekmē.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piedāvātais risinājums ir pret labas un efektīvas pārvaldības principiem, kā arī palielina administratīvo slogu uz sabiedrību.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4.punkta apakšpunktus, papildināt ar administratīvā sloga mazināšanu un izteikt 4.punktu šādā redakcijā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ievērotu nosacījumu par amatu vietu skaita nepalielināšanu valsts pārvaldē un samazinātu administratīvo slogu projektu pieteicējiem un ieviesējiem."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Vaivare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