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mazākumtautību valodas un kultūrvēstures interešu izglītības programmas paraugu un tās īstenošanas vadlīnijām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vadītāju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11.04.2023.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11.04.2023.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