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25-TA-2861: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līdzfinansējuma nodrošināšanu projekta „Izcilības centrs integrētā vienotas veselības ekosistēmā”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līdzfinansējuma nodrošināšanu projekta „Izcilības centrs integrētā vienotas veselības ekosistēmā”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 ar informāciju, kādā apmērā un no kāda finansējuma avota tiks nodrošināta projekta ietvaros izveidotā Izcilības centra darbība pēc projekta īstenošanas termiņa beigām jeb sākot ar 2030.gadu.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Remeiķe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līdzfinansējuma nodrošināšanu projekta „Izcilības centrs integrētā vienotas veselības ekosistēmā”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Ziņojumu un Protokollēmumu precizēt tā, lai skaidrs, ka projekta īstenotājs BMC un projekta sadarbības partneri nodrošina nacionālā līdzfinansējuma daļu 495 000 euro apmērā no pašu līdzekļiem, kas brīvi no komercdarbības atbalsta (piemēram, saimnieciskās darbības rezultātā gūtie ieņēmumi vai aizņēmums bankā).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Mūrniece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līdzfinansējuma nodrošināšanu projekta „Izcilības centrs integrētā vienotas veselības ekosistēmā”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Informatīvajā ziņojumā (turpmāk – Ziņojums) ietverto priekšlikumu un MK sēdes protokollēmuma projekta (turpmāk – Protokollēmums) 2. un 3. punktā norādīto – nacionālā līdzfinansējuma daļu 14 505 000 euro apmērā nodrošināt no ES kohēzijas politikas programmas 2021.–2027. gadam 1.1.1. specifiskā atbalsta mērķa "Pētniecības un inovāciju kapacitātes stiprināšana un progresīvu tehnoloģiju ieviešana kopējā P&amp;A sistēmā" 1.1.1.2. pasākuma “RIS3 pētniecības un inovācijas centri”, lūdzam veikt sekojošus precizējumus Ziņojumā: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precizēt Ziņojuma 4. sadaļas ATBILSTĪBA VALSTS ATBALSTA KONTROLES NOSACĪJUMIEM pirmo rindkopu, skaidri nosakot, ka projekts IntegroHEALTH  (turpmāk – Projekts) un tā īstenotājs BMC atbilst visām Komercdarbības atbalsta kontroles likuma 5. pantā minētajām komercdarbības atbalstu raksturojošajām pazīmēm, ņemot vērā to, ka Komisijas 2014. gada 17. jūnija Regulu Nr. 651/2014, ar ko noteiktas atbalsta kategorijas atzīst par saderīgām ar iekšējo tirgu, piemērojot Līguma 107. un 108. pantu (turpmāk – Komisijas regula Nr. 651/2014) piemēro tikai ar saimniecisko darbību saistītiem projektiem, nevis ar saimniecisku darbību nesaistītiem projektiem. Vienlaikus, attiecīgi lūdzam svītrot arī Ziņojuma 4. sadaļas 1. punktu, kā arī precizēt 7. punktu,  jo tajos ir iekļauta iepriekš minētā nekorektā informācija (ka “tiks īstenots ar saimniecisku darbību nesaistīts projekts pētniecībā, attīstībā un inovācijā” un “publiskais finansējums infrastruktūrai tiek piešķirts ar saimniecisku darbību nesaistītai darbībai”). Papildus lūdzam papildināt Ziņojumu ar izvērtējumu no komercdarbības atbalsta kontroles viedokļa attiecībā arī uz Projekta īstenošanā iesaistītajiem sadarbības partneriem.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Ziņojumu papildināt ar informāciju, ka Ministru kabineta 2025. gada 4. februāra noteikumos Nr. 88 "Eiropas Savienības kohēzijas politikas programmas 2021.–2027. gadam 1.1.1. specifiskā atbalsta mērķa "Pētniecības un inovāciju kapacitātes stiprināšana un progresīvu tehnoloģiju ieviešana kopējā P&amp;A sistēmā" 1.1.1.2. pasākuma "RIS3 pētniecības un inovācijas centri" īstenošanas noteikumi" tiks veikti grozījumi, t.sk., iekļaujot Komisijas regulas Nr. 651/2014 25 d) panta nosacījumus, jo šobrīd konkrētais atbalsta pasākums šādu iespēju neparedz.</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Mūrniece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„Izcilības centrs integrētā vienotas veselības ekosistēmā” apstiprināšanas gadījumā piešķirt Latvijas Biomedicīnas pētījumu un studiju centram nacionālo līdzfinansējumu 14 505 000 euro apmērā projekta īstenošanai laika periodā no 2027. gada 1. janvāra līdz 2029. gada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Ministru kabineta sēdes protokollēmuma projekta 2.punktu, izsakot to piedāvātajā redakcijā. Attiecīgi ir precizējama arī Ministru kabineta sēdes protokollēmuma projekta 4. un 5. punkta numerācija.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 Izcilības centrs integrētā vienotas veselības ekosistēmā” apstiprināšanas gadījumā Teaming otrajā kārtā nepieciešamo nacionālo publisko līdzfinansējumu 14 505 000 euro apmērā Izglītības un zinātnes ministrijai (Latvijas Biomedicīnas pētījumu un studiju centram) nodrošināt no Eiropas Savienības fondu 2021.-2027. gada plānošanas perioda 1.1. prioritātes “Pētniecība un prasmes” 1.1.1. specifiskā atbalsta mērķa “Pētniecības un inovāciju kapacitātes stiprināšana un progresīvu tehnoloģiju ieviešana” 1.1.1.2. pasākuma “RIS3 pētniecības un inovācijas centri”, pārdalot finansējumu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Eiropas Savienības kohēzijas politikas programmas 2021.–2027. gadam 1.1.1. specifiskā atbalsta mērķa “Pētniecības un inovāciju kapacitātes stiprināšana un progresīvu tehnoloģiju ieviešana kopējā P&amp;A sistēmā" 1.1.1.5. pasākumam “Latvijas pilnvērtīga dalība Apvārsnis Eiropa programmā, tajā skaitā nodrošinot kompleksu atbalsta instrumentu klāstu un sasaisti ar RIS3 specializācijas jomu attīstīšanu” pieejamā Eiropas Reģionālās attīstības fonda finansējuma 1 953 022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Eiropas Savienības kohēzijas politikas programmas 2021.–2027. gadam 1.1.1. specifiskā atbalsta mērķa “Pētniecības un inovāciju kapacitātes stiprināšana un progresīvu tehnoloģiju ieviešana kopējā P&amp;A sistēmā” 1.1.1.6. pasākumam "Zinātniskās darbības digitalizācija un dalība Eiropas Atvērtajā zinātnes mākonī" plānotā elastības finansējuma 5 007 778 euro apmērā, tajā skaitā 4 256 611 euro apmērā no Eiropas Reģionālās attīstības fonda līdzekļiem un 751 167 euro apmērā no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Eiropas Savienības kohēzijas politikas programmas 2021.–2027. gadam 1.1.1. specifiskā atbalsta mērķa “Pētniecības un inovāciju kapacitātes stiprināšana un progresīvu tehnoloģiju ieviešana kopējā P&amp;A sistēmā” 1.1.1.9. pasākumam “Pēcdoktorantūras pētījumi” pieejamā finansējuma 7 544 200 euro apmērā, tajā skaitā 6 540 367 euro apmērā no Eiropas Reģionālās attīstības fonda līdzekļiem un 1 003 833 euro apmērā no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Remeiķe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Šī protokollēmuma 2. punktā minēto nacionālo līdzfinansējumu 14 505 000 euro apmērā IZM nodrošināt no Eiropas Savienības fondu 2021.–2027. gada plānošanas perioda 1.1. prioritātes “Pētniecība un prasmes” 1.1.1. specifiskā atbalsta mērķa "Pētniecības un inovāciju kapacitātes stiprināšana un progresīvu tehnoloģiju ieviešana kopējā P&amp;A sistēmā" 1.1.1.2. pasākuma “RIS3 pētniecības un inovācijas centri”, pārdalot finansējumu no: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Protokollēmuma 3. punktu, nosakot, ka Ministru kabineta 2025. gada 4. februāra noteikumos Nr. 88 "Eiropas Savienības kohēzijas politikas programmas 2021.–2027. gadam 1.1.1. specifiskā atbalsta mērķa "Pētniecības un inovāciju kapacitātes stiprināšana un progresīvu tehnoloģiju ieviešana kopējā P&amp;A sistēmā" 1.1.1.2. pasākuma "RIS3 pētniecības un inovācijas centri" īstenošanas noteikumi" un Protokollēmuma 3.1., 3.2. un 3.3. apakšpunktā minēto atbalsta pasākumu reglamentējošajos MK noteikumos tiks veikti attiecīgie grozījumi.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Mūrniece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Eiropas Savienības kohēzijas politikas programmas 2021.–2027. gadam 1.1.1. specifiskā atbalsta mērķa “Pētniecības un inovāciju kapacitātes stiprināšana un progresīvu tehnoloģiju ieviešana kopējā P&amp;A sistēmā” 1.1.1.9. pasākumam “Pēcdoktorantūras pētījumi” pieejamā finansējuma 7 544 200 euro apmērā, tajā skaitā 6 540 367 euro apmērā no Eiropas Reģionālās attīstības fonda līdzekļiem un 1 003 833 euro apmērā no valsts budžeta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1.1.1.9. pasākuma ietvaros uzņemtās projekta līgumsaistības par kopējo summu 44 440 611 EUR un projekta īstenošana paredzēta līdz 31.12.2029., lūdzam skaidri definēt no kādām izmaksām veidojas paredzamā pārdalāmā summa 7 544 200 euro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Naudiņa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līdzfinansējuma nodrošināšanu projekta „Izcilības centrs integrētā vienotas veselības ekosistēmā”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 ar īsu informāciju par esošajiem atlikumiem 1.1.1. specifiskā atbalsta mērķa “Pētniecības un inovāciju kapacitātes stiprināšana un progresīvu tehnoloģiju ieviešana kopējā P&amp;A sistēmā” 1.1.1.5. pasākumā "Latvijas pilnvērtīga dalība Apvārsnis Eiropa programmā, tajā skaitā nodrošinot kompleksu atbalsta instrumentu klāstu un sasaisti ar RIS3 specializācijas jomu attīstīšanu" un 1.1.1.9. pasākumā "Pēcdoktorantūras pētījumi", t.sk. precizējot no kuras 1.1.1.5. pasākuma kārtas finansējums tiks pārdalīts.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Naudiņa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līdzfinansējuma nodrošināšanu projekta „Izcilības centrs integrētā vienotas veselības ekosistēmā”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informatīvā ziņojuma tabulas "Projekta „IntegroHEALTH” līdzfinansējuma nodrošināšanas avoti, euro" 1.kolonnā norādīto no 1.1.1.9.pasākuma "Pēcdoktorantūras pētījumi" pārdalāmā finansējuma apmēru, aizstājot skaitli "7 544,200" ar skaitli "7 544 200".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Remeiķe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līdzfinansējuma nodrošināšanu projekta „Izcilības centrs integrētā vienotas veselības ekosistēmā”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4.sadaļu "Priekšlikumi turpmākai rīcībai", kā arī  Ministru kabineta (MK) protokollēmumu, ja attiecināms, precīzi norādot, nepieciešamās darbības iespējamā projekta apstirpināšanas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Izglītības un Zinātnes ministrijai virzāmo atbilstošo specifiskā atbalsta mērķa (SAM) pasākumu MK noteikumu grozījumu virzīšanai sarakstu un termiņus;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SAM MK noteikumu grozījumiem, Centrālajai finanšu un līgumu aģentūrai veicamās darbības ar noslēgtajiem līgumiem citu SAM ietvaros, kur nepieciešams samazināt uzņemtās līgumsaistības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Kāda SAM ietvaros tiks veikta minētā projekta uzraudzība par ES fondu finansējuma daļu, kas veic nacionālā līdzfinansējuma nodrošināšanas funkcijas, t.sk., uzraudzības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Rasa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līdzfinansējuma nodrošināšanu projekta „Izcilības centrs integrētā vienotas veselības ekosistēmā”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IZM papildināt protokollēmumu ar punktu, kādos termiņos ir jāveic grozījumi Eiropas Savienības fondu 2021.–2027. gada plānošanas perioda 1.1. prioritātes “Pētniecība un prasmes” 1.1.1. specifiskā atbalsta mērķa "Pētniecības un inovāciju kapacitātes stiprināšana un progresīvu tehnoloģiju ieviešana kopējā P&amp;A sistēmā" pasākumu noteikumos, lai nodrošinātu projektam nepieciešamo līdzfinansējumu.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Naudiņa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Eiropas Savienības kohēzijas politikas programmas 2021.–2027. gadam 1.1.1. specifiskā atbalsta mērķa “Pētniecības un inovāciju kapacitātes stiprināšana un progresīvu tehnoloģiju ieviešana kopējā P&amp;A sistēmā" 1.1.1.5. pasākumam “Latvijas pilnvērtīga dalība Apvārsnis Eiropa programmā, tajā skaitā nodrošinot kompleksu atbalsta instrumentu klāstu un sasaisti ar RIS3 specializācijas jomu attīstīšanu” pieejamā Eiropas Reģionālās attīstības fonda finansējuma 1 953 022 euro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 kuras 1.1.1.5. pasākuma kārtas plānota ERAF pārdale 1 953 022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Naudiņa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Izglītības un zinātnes D. Melbārdei parakstīt vēstuli par nacionālā  līdzfinansējuma nodrošināšanu projektam „Izcilības centrs integrētā vienotas veselības ekosistēmā” tā apstiprināšanas gadījumā 14 505 000 euro apmērā, nepārsniedzot līdzekļu izmantošanas periodu līdz 2029. gada 31. decembrim, un nosūtīt vēstuli Latvijas Biomedicīnas pētījumu un studiju centram.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informatīvajā ziņojumā sniegto informāciju par to, ka "p</w:t>
            </w:r>
            <w:r w:rsidR="00000000" w:rsidRPr="00000000" w:rsidDel="00000000">
              <w:rPr>
                <w:i w:val="1"/>
                <w:rtl w:val="0"/>
              </w:rPr>
              <w:t xml:space="preserve">rojektu iesniegumu iesniegšanas termiņš Teaming otrajā kārtā ir 2026.gada 20.janvāris"</w:t>
            </w:r>
            <w:r w:rsidR="00000000" w:rsidRPr="00000000" w:rsidDel="00000000">
              <w:rPr>
                <w:rtl w:val="0"/>
              </w:rPr>
              <w:t xml:space="preserve">, aicinām IZM šajā protokollēmuma punktā noteikt termiņu punktā minētās vēstules parakstīšanai.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25-TA-2861</w:t>
    </w:r>
    <w:r>
      <w:br/>
    </w:r>
    <w:r w:rsidR="00000000" w:rsidRPr="00000000" w:rsidDel="00000000">
      <w:rPr>
        <w:rtl w:val="0"/>
      </w:rPr>
      <w:t xml:space="preserve">Izdrukāts 11.12.2025. 15.04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25-TA-2861</w:t>
    </w:r>
    <w:r>
      <w:br/>
    </w:r>
    <w:r w:rsidR="00000000" w:rsidRPr="00000000" w:rsidDel="00000000">
      <w:rPr>
        <w:rtl w:val="0"/>
      </w:rPr>
      <w:t xml:space="preserve">Izdrukāts 11.12.2025. 15.04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Atzinumi_25-TA-2861.docx</dc:title>
</cp:coreProperties>
</file>

<file path=docProps/custom.xml><?xml version="1.0" encoding="utf-8"?>
<Properties xmlns="http://schemas.openxmlformats.org/officeDocument/2006/custom-properties" xmlns:vt="http://schemas.openxmlformats.org/officeDocument/2006/docPropsVTypes"/>
</file>