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Pievienotās vērtības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Nodokļa samazināto likmi 12 procentu apmērā 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tādu pārtikas produktu piegādei, kuri ir šā likuma pielikumā minētie svaigie augļi, ogas un dārzeņi, tostarp mazgāti, mizoti, lobīti, griezti un fasēti, bet nav apstrādāti termiski vai kā citādi (piemēram, saldēti, sālīti, kaltēti);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maizes, piena, mājputnu gaļas un olu piegādēm."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vispārējais produktu nosaukums piedāvātajā 42. panta sešpadsmitās daļas 2.punktā var rādīt neskaidrības administrēšanas procesā, lūdzam sagatavot pilnvērtīgu Pievienotās vērtības nodokļa likuma pielikumu ar produktu uzskaitījumu kā tas ir šobrīd Pievienotās vērtības nodokļa likuma pielikumā attiecībā uz augļu, ogu un dārzeņu piegādēm. Tādējādi lūdzam precizēt piedāvātās 42. panta sešpadsmitās daļas redakciju un tās 1.punktā atsaukties uz Pievienotās vērtības nodokļa likuma 1.pielikumu  un 2.punktā norādīt kā saskaņā ar Pievienotās vērtības nodokļa likuma 2.pielikumu. Attiecīgi precizējams Pievienotās vērtības nodokļa likuma pielikums, norādot, ka tas ir 1.pielikums.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pilotprojekta ietvaros pievienotās vērtības nodokļa samazināto likmi 12% apmērā 42.panta sešpadsmitās daļas 2.punktā minētajām piegādēm ir paredzēts piemērot no 01.07.2026. līdz 30.06.2027., lūdzam precizēt spēkā stāšanos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sniegta informācija par ēnu ekonomiku pārtikas nozarē, kā arī to, ka attiecīgā pievienotās vērtības nodokļa (PVN) likme tiek piemērota konkrētām produktu piegādēm vienādi neatkarīgi no produktu ražotāja, lūdzam "Mērķa aprakstā" svītrot palīgteikumu "</w:t>
            </w:r>
            <w:r w:rsidR="00000000" w:rsidRPr="00000000" w:rsidDel="00000000">
              <w:rPr>
                <w:i w:val="1"/>
                <w:rtl w:val="0"/>
              </w:rPr>
              <w:t xml:space="preserve">samazināt ēnu ekonomiku pārtikas nozarē un atbalstīt vietējos ražotājus." </w:t>
            </w:r>
            <w:r w:rsidR="00000000" w:rsidRPr="00000000" w:rsidDel="00000000">
              <w:rPr>
                <w:rtl w:val="0"/>
              </w:rPr>
              <w:t xml:space="preserve">Papildus atzīmējam, ka attiecībā uz ražotāju PVN ir neitrāls, jo saņemtajos PVN rēķinos norādīto PVN ir tiesības, ievērojot Pievienotās vērtības nodokļa likuma regulējumu, atskaitīt kā priekšnodokli.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attiecībā uz "Mērķa aprakstā" minēto, lūdzam 1.3.sadaļā "Pašreizējā situācijā" svītrot 3. un 4.teikumu. Papildus norādām, ka produkta importam un tāda paša produkta iekšzemes piegādēm tiek piemērota attiecīgi vienāda PVN likme, tādējādi PVN likme neietekmē patērētāju izvēli attiecībā uz importa produktu.  Attiecīgi lūdzam svītrot 1.3. sadaļā "Problēmas aprakstā" pēdējo teikumu un "Risinājuma aprakstā" palīgteikumu "</w:t>
            </w:r>
            <w:r w:rsidR="00000000" w:rsidRPr="00000000" w:rsidDel="00000000">
              <w:rPr>
                <w:i w:val="1"/>
                <w:rtl w:val="0"/>
              </w:rPr>
              <w:t xml:space="preserve">kā arī mazinātu ēnu ekonomikas īpatsvaru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PVN samazināto likmi 12 % apmērā pilotprojekta ietvaros ir paredzēts piemērot  no 01.07.2026., lūdzam precizēt Ietekmes pēcpārbaudes veikšanas termiņu, proti, 30.04.2027.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detalizētāk izklāstīt metodoloģiju, pēc kuras tiks veikts pēcpārbaudes (ex-post) izvērtējums, kā arī definēt konkrētus rezultatīvos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aizpildīt anotācijas 3.sadaļas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citas informācijas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 ietekme norādīta saskaņā ar Ministru kabinetā 2025.gada 22.septembrī izskatītā Finanšu ministrijas sagatavotā informatīvā ziņojuma “Par valsts budžeta likumprojektā  iekļaujamiem prioritārajiem pasākumiem 2026., 2027. un 2028.gadam” (25-TA-2218) 1.pielikuma 47.pozīcijā minēto. Fiskālās ietekmes novērtējums tiek balstīts uz pārtikas produktu pamatgrupu (pēc ECOICOP klasifikācijas) piegāžu apmēriem mājsaimniecībām, ņemot vērā pieņēmumus par to attīstības dinamiku, inflāciju, ēnu ekonomikas un PVN maksātāju īpatsvaru, kas tika sadalīti detalizētākajās pārtikas produktu grupās (maize (ECOICOP 01.1.1.3), mājputnu gaļa (ECOICOP 01.1.2.4), piens (ECOICOP 01.1.4.1) un olas (ECOICOP 01.1.4.7.1)), izmantojot pēdējos pieejamos datus par mājsaimniecības patēriņa izdevumu detalizētu sastāvu vidēji uz vienu mājsaimniecības locekli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25-TA-2272</w:t>
    </w:r>
    <w:r>
      <w:br/>
    </w:r>
    <w:r w:rsidR="00000000" w:rsidRPr="00000000" w:rsidDel="00000000">
      <w:rPr>
        <w:rtl w:val="0"/>
      </w:rPr>
      <w:t xml:space="preserve">Izdrukāts 30.09.2025. 12.30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25-TA-2272</w:t>
    </w:r>
    <w:r>
      <w:br/>
    </w:r>
    <w:r w:rsidR="00000000" w:rsidRPr="00000000" w:rsidDel="00000000">
      <w:rPr>
        <w:rtl w:val="0"/>
      </w:rPr>
      <w:t xml:space="preserve">Izdrukāts 30.09.2025. 12.30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Atzinumi_25-TA-2272.docx</dc:title>
</cp:coreProperties>
</file>

<file path=docProps/custom.xml><?xml version="1.0" encoding="utf-8"?>
<Properties xmlns="http://schemas.openxmlformats.org/officeDocument/2006/custom-properties" xmlns:vt="http://schemas.openxmlformats.org/officeDocument/2006/docPropsVTypes"/>
</file>