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28. jūlija noteikumos Nr. 819 "Kārtība, kādā valsts finansiāli nodrošina valsts izlases komandu sporta spēlēs sagatavošanos un piedalīšanos Eiropas un pasaules čempionātu un olimpisko spēļu atlases turnīros un finālsacensībās"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nodrošinātu valsts izlases gatavošanos un piedalīšanos attiecīgajā gadā paredzētajās sacensībās, valsts finansējumu sadala, prioritāri paredzot finansējumu basketbola, futbola, handbola, hokeja, florbola un volejbola valsts izlasēm, ņemot vērā, ka pārējām valsts izlasēm kopā finansējums ir ne mazāk kā septiņi procenti no valsts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birokrātijas mazināšanas nolūkā noteikumos nevarētu noteikt prioritāšu veidošanas principus, nevis konkrētas prioritātes un situācijai mainoties regulāri tās grozīt. Vienlaikus vēršam uzmanību, ka likums jau noteic atsevišķas prioritātes - sk. Sporta likuma 13.panta trešo daļu, kas noteic, ka no valsts budžeta pirmām kārtām finansējams bērnu un jauniešu sports.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Sporta spēļu federācijas iesniegumu un tam pievienotās informācijas atbilstību šo noteikumu </w:t>
            </w:r>
            <w:r w:rsidR="00000000" w:rsidRPr="00000000" w:rsidDel="00000000">
              <w:rPr>
                <w:rtl w:val="0"/>
              </w:rPr>
              <w:t xml:space="preserve">6.</w:t>
            </w:r>
            <w:r w:rsidR="00000000" w:rsidRPr="00000000" w:rsidDel="00000000">
              <w:rPr>
                <w:rtl w:val="0"/>
              </w:rPr>
              <w:t xml:space="preserve">punktā noteiktajām prasībām izvērtē izglītības un zinātnes ministra izveidota vērtēšanas komisija (turpmāk – komisija).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noteikumu regulējumu nevarētu vispārināt līdz institucionālajam līmenim un nenoteikt institūcijas iekšējo regulējumu (komisijas izveide un valsts sekretāra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Sporta spēļu federācijas iesniegumu un tam pievienotās informācijas atbilstību šo noteikumu </w:t>
            </w:r>
            <w:r w:rsidR="00000000" w:rsidRPr="00000000" w:rsidDel="00000000">
              <w:rPr>
                <w:rtl w:val="0"/>
              </w:rPr>
              <w:t xml:space="preserve">6.</w:t>
            </w:r>
            <w:r w:rsidR="00000000" w:rsidRPr="00000000" w:rsidDel="00000000">
              <w:rPr>
                <w:rtl w:val="0"/>
              </w:rPr>
              <w:t xml:space="preserve">punktā noteiktajām prasībām izvērtē izglītības un zinātnes ministra izveidota vērtēšanas komisija (turpmāk – komisija).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vārds "prasības" ir atbilstošs, ja 6.punktā noteikta iesniegumam pievienojamā informācija, nevis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Ministrija rakstiski informē attiecīgo sporta spēļu federāciju par pieņemto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šāda norma nepieciešama, ja administratīvā akta paziņošanu jau noteic Administratīvā procesa likums.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25-TA-2745</w:t>
    </w:r>
    <w:r>
      <w:br/>
    </w:r>
    <w:r w:rsidR="00000000" w:rsidRPr="00000000" w:rsidDel="00000000">
      <w:rPr>
        <w:rtl w:val="0"/>
      </w:rPr>
      <w:t xml:space="preserve">Izdrukāts 17.01.2026. 08.52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25-TA-2745</w:t>
    </w:r>
    <w:r>
      <w:br/>
    </w:r>
    <w:r w:rsidR="00000000" w:rsidRPr="00000000" w:rsidDel="00000000">
      <w:rPr>
        <w:rtl w:val="0"/>
      </w:rPr>
      <w:t xml:space="preserve">Izdrukāts 17.01.2026. 08.52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Atzinumi_25-TA-2745.docx</dc:title>
</cp:coreProperties>
</file>

<file path=docProps/custom.xml><?xml version="1.0" encoding="utf-8"?>
<Properties xmlns="http://schemas.openxmlformats.org/officeDocument/2006/custom-properties" xmlns:vt="http://schemas.openxmlformats.org/officeDocument/2006/docPropsVTypes"/>
</file>