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krietni ieilgušo informatīvā ziņojuma saskaņošanas procesu, lūdzam to pieņemt līdz ar protokollēmumu tā pašreizējā redakcijā, lai pēc iespējas drīzāk tiktu veiktas nepieciešamās darbības ES nozīmes biotopu saistošai aizsardzībai un tiktu ierobežota straujā to iznīcināšana un degradācija.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informatīvā ziņojuma pielikumā Nr.2 aprakstīto scenāriju II un C īstenošanu - atbilstoši informatīvajā ziņojumā minētajiem apstākļiem vienīgi tādējādi būs iespējams tiekties pretim nepieciešamajiem uzlabojumiem ES nozīmes biotopu aizsardzības stāvoklī, sasniedzot noteiktos aizsardzības mērķus un izvairoties no jaunu pārkāpuma procedūru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