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22-TA-3198: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Energoresursu cenu ārkārtēja pieauguma samazinājuma pasākumu likumā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3.sadaļā ir sniegta informācija, ka likumprojekta paredzēto pasākumu īstenošanai 2023.gada būs nepieciešams papildu finansējums 10 943 340 euro apmērā. Norādām, ka atbilstoši Ministru kabineta 2022.gada 11.oktobra sēdes protokola Nr.52 3.§ “Informatīvais ziņojums “Par valsts pamatbudžeta un valsts speciālā budžeta bāzi 2023., 2024. un 2025. gadam”” budžeta 74.resorā “Gadskārtējā valsts budžeta izpildes procesā pārdalāmais finansējums” ir ieplānots finansējums </w:t>
            </w:r>
            <w:r w:rsidR="00000000" w:rsidRPr="00000000" w:rsidDel="00000000">
              <w:rPr>
                <w:u w:val="single"/>
                <w:rtl w:val="0"/>
              </w:rPr>
              <w:t xml:space="preserve">621 568 939 euro apmērā</w:t>
            </w:r>
            <w:r w:rsidR="00000000" w:rsidRPr="00000000" w:rsidDel="00000000">
              <w:rPr>
                <w:rtl w:val="0"/>
              </w:rPr>
              <w:t xml:space="preserve"> Energoresursu cenu ārkārtēja pieauguma samazinājuma pasākumu likumā noteikto atbalsta pasākumu īstenošanai 2023.gadā, līdz ar to uzskatām, ka </w:t>
            </w:r>
            <w:r w:rsidR="00000000" w:rsidRPr="00000000" w:rsidDel="00000000">
              <w:rPr>
                <w:u w:val="single"/>
                <w:rtl w:val="0"/>
              </w:rPr>
              <w:t xml:space="preserve">jaunos atbalsta pasākumus un papildu administratīvās izmaksas jānodrošina jau paredzētā finansējuma ietvaros.</w:t>
            </w:r>
            <w:r w:rsidR="00000000" w:rsidRPr="00000000" w:rsidDel="00000000">
              <w:rPr>
                <w:rtl w:val="0"/>
              </w:rPr>
              <w:t xml:space="preserve"> Piemēram, vēršam uzmanību, ka atbilstoši Ministru kabineta 2022.gada 9.augusta sēdes protokola Nr.39 67.§ 14.punktam 2022.gadam tika plānots, ka valsts līdzfinansējums pašvaldībām koksnes granulu, koksnes brikešu, malkas iegādes un apkures ar elektroenerģiju izmaksu kompensējošo pasākumu īstenošanai būs nepieciešams 54 224 160 euro apmērā, tomēr jānorāda, ka saskaņā ar Ministru kabineta 2022.gada 20.septembra rīkojumu Nr.645 “Par finanšu līdzekļu piešķiršanu no valsts budžeta programmas “Līdzekļi neparedzētiem gadījumiem”” Vides aizsardzības un reģionālās attīstības faktiski par periodu līdz 30.novembrim ir pieprasījusi finansējumu 18 787 420 euro, tai skaitā administratīvo izmaksu segšanai un avansu izmaksai pašvaldībām (daļa no tiem līdz gada beigām netiks izmantoti). Līdz ar to secināms, ka faktiskās izmaksas ir mazākas nekā iepriekš prognozētais to apmērs, attiecīgi 2023.gadā jaunie atbalsta veidi un administratīvās izmaksas jāīsteno jau rezervētā finansējuma ietvaros un jāprecizē anotācijas 3.sadaļa, papildu nepieciešamo finansējumu 2023.gadā 10 943 340 euro apmērā atspoguļojot 5.ailes 4.punktā, savukārt pie citas informācijas svītrojot divas pirmās rindkopas, tā vietā sniedzot attiecīgu informāciju par 2023.gada izdevumu finansēšanas avotu.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attiecībā uz Vides aizsardzības un reģionālās attīstības ministrijai administrēšanas lietojumprogrammas un e-pakalpojumu portāla pielāgojumu un izmaiņu izstrādei papildu nepieciešamo finansējumu papildināt anotācijas 3.sadaļas 6.punktu ar informāciju, ka finansējums tiks pieprasīts atbilstoši faktiskajai nepieciešamībai.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Ekonomikas ministrijai 2023. gadam nepieciešamo finansējumu ne vairāk kā 10 863 059 euro apmērā, lai nodrošinātu likumprojekta 3. pantā  noteikto sašķidrinātās naftas gāzes un dīzeļdegvielas maksas samazinājuma kompensējošo pasākumu  īstenošanu, paredzēt likumprojekta “Par valsts budžetu 2023.gadam un budžeta ietvaru 2023., 2024. un 2025. gadam” sagatavošanas procesā.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protokollēmuma projekta 4.punktu, ņemot vērā izteikto iebildumu par nepieciešamību papildu nepieciešamo finansējumu 2023.gadā 10 943 340 euro apmērā nodrošināt Energoresursu cenu ārkārtēja pieauguma samazinājuma pasākumu likumā noteikto terminēto atbalsta pasākumu īstenošanai 2023.gadā paredzētā finansējuma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22-TA-3198</w:t>
    </w:r>
    <w:r>
      <w:br/>
    </w:r>
    <w:r w:rsidR="00000000" w:rsidRPr="00000000" w:rsidDel="00000000">
      <w:rPr>
        <w:rtl w:val="0"/>
      </w:rPr>
      <w:t xml:space="preserve">Izdrukāts 21.12.2022. 19.27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22-TA-3198</w:t>
    </w:r>
    <w:r>
      <w:br/>
    </w:r>
    <w:r w:rsidR="00000000" w:rsidRPr="00000000" w:rsidDel="00000000">
      <w:rPr>
        <w:rtl w:val="0"/>
      </w:rPr>
      <w:t xml:space="preserve">Izdrukāts 21.12.2022. 19.27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Atzinumi_22-TA-3198.docx</dc:title>
</cp:coreProperties>
</file>

<file path=docProps/custom.xml><?xml version="1.0" encoding="utf-8"?>
<Properties xmlns="http://schemas.openxmlformats.org/officeDocument/2006/custom-properties" xmlns:vt="http://schemas.openxmlformats.org/officeDocument/2006/docPropsVTypes"/>
</file>