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30. aprīļa noteikumos Nr. 240 "Vispārīgie teritorijas plānošanas, izmantošanas un apbūves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norāda, ka ir ieinteresēta, ka turpmākā darba procesā, kurā tiks gatavots jauns Ministru kabineta noteikumu grozījumu projekts, tiek padziļinātāk izdiskutēti arī pārējie priekšlikumi un iebildumi, kuri skar Satiksmes ministrijas kompetenci un kuri šī Ministru kabineta noteikumu projekta saskaņošanas procesā pašlaik tiek uzskatīti par saskaņotiem (piemēram, izziņas 52. un 53.punkts).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Nosakot maksimālo apbūves augstumu lidlauka teritorijas tuvumā, ievēro normatīvo aktu prasības civilās aviācijas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40.punkts paredz svītrot Ministru kabineta 2013. gada 30. aprīļa noteikumu Nr. 240 "Vispārīgie teritorijas plānošanas, izmantošanas un apbūves noteikumi" (turpmāk – MK noteikumi) 121. punktu šī brīža redakcijā: “Nosakot maksimālo apbūves augstumu lidlauka teritorijas tuvumā, ievēro normatīvo aktu prasības civilās aviācijas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skaidrots, ka tas dublē likuma "Par aviāciju" 41. pantā noteiktos gadījumus, kad gaisa kuģu lidojumiem potenciāli bīstamu objektu būvniecībai jāsaņem Civilās aviācijas aģentūras atļauja, kā arī noteic potenciāli bīstamo objektu augstuma kritērijus. Satiksmes ministrijas ieskatā MK noteikumu 121.punkts nedublē likuma "Par aviāciju" 41. pantā noteikto, bet gan vērš uzmanību, ka šāds speciāls regulējums ir noteikts citā normatīvajā aktā, tādējādi novēršot iespējamības, ka šāds speciālais regulējums netiek ievērots. Ņemot vērā minēto, lūdzam saglabāt MK noteikumu 121.punktu tā pašreizējā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05.09.2024.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05.09.2024.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Atzinumi_24-TA-536.docx</dc:title>
</cp:coreProperties>
</file>

<file path=docProps/custom.xml><?xml version="1.0" encoding="utf-8"?>
<Properties xmlns="http://schemas.openxmlformats.org/officeDocument/2006/custom-properties" xmlns:vt="http://schemas.openxmlformats.org/officeDocument/2006/docPropsVTypes"/>
</file>