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“Priekšlikumi Valsts patoloģijas centra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“Priekšlikumi Valsts patoloģijas centra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KZ minētā var noprast, ka nākošās paaudzes sekvencēšana (turpmāk – NGS) RAKUS Laboratorijas dienestā jau tiek izmantots nepieciešamai vēža diagnostikas veikšanai visiem Latvijas onkoloģiskajiem pacientiem. </w:t>
            </w:r>
            <w:r w:rsidR="00000000" w:rsidRPr="00000000" w:rsidDel="00000000">
              <w:rPr>
                <w:b w:val="1"/>
                <w:rtl w:val="0"/>
              </w:rPr>
              <w:t xml:space="preserve">Lūdzam precizēt 3.lpp. pirmo rindkopu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tiek minēts, ka RAKUS Patoloģijas centrs nodrošina pilnu gēnu sekvencēšanu 7 onkoloģiskajām diagnožu grupām ar NGS metodi. </w:t>
            </w:r>
            <w:r w:rsidR="00000000" w:rsidRPr="00000000" w:rsidDel="00000000">
              <w:rPr>
                <w:b w:val="1"/>
                <w:rtl w:val="0"/>
              </w:rPr>
              <w:t xml:space="preserve">Lūdzam precizēt 6.lpp. pirmo rindkopu atbilstoši reālajai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KZ tiek aprakstīta RAKUS Patoloģijas centra un BKUS Pataloģijas laboratorijas darbības, bet nav saprotams kā šīs ārstniecības iestādes plāno sadarboties, lai īstenotu vienotu valsts pieeju pataloģijas pakalpojumu nodrošināšanā. Kā arī KZ nav minēta citu publisku un privātu ārstniecības iestāžu un laboratoriju loma nacionālās politikas īstenošanā.</w:t>
            </w:r>
            <w:r w:rsidR="00000000" w:rsidRPr="00000000" w:rsidDel="00000000">
              <w:rPr>
                <w:b w:val="1"/>
                <w:rtl w:val="0"/>
              </w:rPr>
              <w:t xml:space="preserve"> Lūdzam papildināt KZ ar Valsts pataloģijas centra nozīmi pataloģijas pakalpojumu organizēšanā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KZ ir plaši aprakstītas BKUS Pataloģijas laboratorijas esošās kapacitātes, bet nav iezīmētas attīstības iespējas un nacionālā mēroga tvērums. </w:t>
            </w:r>
            <w:r w:rsidR="00000000" w:rsidRPr="00000000" w:rsidDel="00000000">
              <w:rPr>
                <w:b w:val="1"/>
                <w:rtl w:val="0"/>
              </w:rPr>
              <w:t xml:space="preserve">Lūdzam papildināt kā ir plānots attīstīt pataloģijas kapacitāti pediatrijas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KZ minētā nav skaidra atbildību sadale starp Valsts patoloģijas centru, Vēža ekselences centru un citām iesaistītām organizācijām. </w:t>
            </w:r>
            <w:r w:rsidR="00000000" w:rsidRPr="00000000" w:rsidDel="00000000">
              <w:rPr>
                <w:b w:val="1"/>
                <w:rtl w:val="0"/>
              </w:rPr>
              <w:t xml:space="preserve">Lūdzam skaidrot, kāda ir šo iestāžu loma darba organizēšanā, kvalitātes nodrošināšanā, klīniskajā vadībā,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KZ ietvaros MK tiek aicināts noteikt RAKUS Patoloģijas centru par VPC, kas tālāk sadarbībā ar VM un RAKUS, sagatavos priekšlikumus Ministru kabineta noteikumu projektam, nosakot VPC tiesības un pienākumus, atbilstoši Ārstniecības likuma 9. panta septītajai daļai. </w:t>
            </w:r>
            <w:r w:rsidR="00000000" w:rsidRPr="00000000" w:rsidDel="00000000">
              <w:rPr>
                <w:b w:val="1"/>
                <w:rtl w:val="0"/>
              </w:rPr>
              <w:t xml:space="preserve">Lūdzam šajos noteikumos ietvert deleģējumu VPC izstrādāt un ieviest nacionālu patoloģijas attīstības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Viens no KZ minētajiem startēģiskajiem darbības virzieniem ir esošā un topošā ārstniecības un ārstniecības atbalsta personāla izglītošana, bet plānotajā budžetā (pielikums) šādam darbības virzienam nav atvēlēti finanšu līdzekļi. </w:t>
            </w:r>
            <w:r w:rsidR="00000000" w:rsidRPr="00000000" w:rsidDel="00000000">
              <w:rPr>
                <w:b w:val="1"/>
                <w:rtl w:val="0"/>
              </w:rPr>
              <w:t xml:space="preserve">Lūdzam skaidrot kā šis darbības virziens tiks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Viens no stratēģiskajiem darbības virzieniem KZ tiek minēts digitalizētas patoloģisko un molekulāro izmeklējumu sistēmas izstrādāšana un ieviešana, bet plānotajā budžetā (pielikums) šim darbības virzienam nav atvēlēti finanšu līdzekļi. </w:t>
            </w:r>
            <w:r w:rsidR="00000000" w:rsidRPr="00000000" w:rsidDel="00000000">
              <w:rPr>
                <w:b w:val="1"/>
                <w:rtl w:val="0"/>
              </w:rPr>
              <w:t xml:space="preserve">Lūdzam skaidrot kā tiks nodrošinātas nepieciešamās digitālās sistēma (piem. attēlu analīzes programmatūras licenses) šī darbības virziena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Minētajos VPC sasniedzamajos rezultātos nav iekļauta kvalitātes rādītāji, kas uzlabotu diagnostikas precizitāti, ātrumu, vai “zaļā koridora” efektīvu ieviešanu (paraugu izsekošanas programatūras) savlaicīgas diagnostikas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KZ nobeigumā tiek uzskaitīti nepieciešamie līdzekļi VPC īstermiņa attīstībai, bet nav minēti nepieciešamie līzdekļi un darbības, lai nodrošinātu vienādu pakalpojumu visā Latvijā. </w:t>
            </w:r>
            <w:r w:rsidR="00000000" w:rsidRPr="00000000" w:rsidDel="00000000">
              <w:rPr>
                <w:b w:val="1"/>
                <w:rtl w:val="0"/>
              </w:rPr>
              <w:t xml:space="preserve">Lūdzam VPC noteikt par pienākumu izstrādāt un īstenot  vidēja un ilgtermiņa pataloģijas attīstības stratēģiju valstiskā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KZ minēts, ka papildu investīcijas būtu nepieciešamas precīzijas medicīnas attīstībai onkohematoloģijā, tomēr šo metožu ieviešanai nav izstrādāts plāns un aprēķinātas investīcijas iekārtu iegādei un izmeklējumu veikšanai. </w:t>
            </w:r>
            <w:r w:rsidR="00000000" w:rsidRPr="00000000" w:rsidDel="00000000">
              <w:rPr>
                <w:b w:val="1"/>
                <w:rtl w:val="0"/>
              </w:rPr>
              <w:t xml:space="preserve">Lūdzam iekļaut šo attīstības virzienu kā vienu no VPC stratēģiskās darbības virzieniem, iekļaujot konkrētus mērķus šī virziena attīstībai, definēt sasniedzamos rezultātus, kā arī iezīmēt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18.06.2025.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w:t>
    </w:r>
    <w:r>
      <w:br/>
    </w:r>
    <w:r w:rsidR="00000000" w:rsidRPr="00000000" w:rsidDel="00000000">
      <w:rPr>
        <w:rtl w:val="0"/>
      </w:rPr>
      <w:t xml:space="preserve">Izdrukāts 18.06.2025.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Atzinumi_25-TA-281.docx</dc:title>
</cp:coreProperties>
</file>

<file path=docProps/custom.xml><?xml version="1.0" encoding="utf-8"?>
<Properties xmlns="http://schemas.openxmlformats.org/officeDocument/2006/custom-properties" xmlns:vt="http://schemas.openxmlformats.org/officeDocument/2006/docPropsVTypes"/>
</file>