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Digitālās pārvaldes arhitektūra un investīciju portfelis tās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5.1.punktā papildināt atsauci (*), ka projekta kopējais finansējums </w:t>
            </w:r>
            <w:r w:rsidR="00000000" w:rsidRPr="00000000" w:rsidDel="00000000">
              <w:rPr>
                <w:b w:val="1"/>
                <w:rtl w:val="0"/>
              </w:rPr>
              <w:t xml:space="preserve">netiek ieskaitīts</w:t>
            </w:r>
            <w:r w:rsidR="00000000" w:rsidRPr="00000000" w:rsidDel="00000000">
              <w:rPr>
                <w:rtl w:val="0"/>
              </w:rPr>
              <w:t xml:space="preserve"> arī 1.3.1.1.pasākuma iznākuma rādītāja “saimnieciskās darbības veicējiem izstrādāto digitālo pakalpojumu, produktu un procesu vērtība”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nepieciešama, ņemot vērā MK 04.06.2024. noteikumu Nr.338 anotācijā norādīto, ka minētā rādītāja vērtībā tiks ieskaitīts viss to 1.3.1.1. pasākuma ietvaros īstenoto projektu finansējuma apjoms, kuru ietvaros plānots izstrādāt uz saimnieciskās darbības veicējiem vērstus pakalpojumus, produktus vai procesus.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5.1.1. punktā pārskatīt formulējumu “Tiks modernizēts un pilnveidots datu iesniegšanas process, tiks paplašinātas iespējas iesniegt datus masīva veidā (noteiktu rādītāju kopumu), tādējādi </w:t>
            </w:r>
            <w:r w:rsidR="00000000" w:rsidRPr="00000000" w:rsidDel="00000000">
              <w:rPr>
                <w:b w:val="1"/>
                <w:rtl w:val="0"/>
              </w:rPr>
              <w:t xml:space="preserve">veicinot uzņēmumu digitalizāciju ar CSP</w:t>
            </w:r>
            <w:r w:rsidR="00000000" w:rsidRPr="00000000" w:rsidDel="00000000">
              <w:rPr>
                <w:rtl w:val="0"/>
              </w:rPr>
              <w:t xml:space="preserve"> un samazinot laiku manuālai datu ievadei.”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elektroniskās vākšanas un transformācijas sistēmas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pase 5.3. sadaļa nesatur informāciju par ietekmi uz pārvaldes centralizētajām funkcijām un koplietošanas pakalpojumiem, VARAM ieskatā projektos tiek veidoti iestādēm būtiski pakalpojumi (un uz tiem tiek balstīti projektu ieguvumi), kuru mērķis ir efektivizēt informācijas sagatavošanu institūcijās, tāpēc VARAM norāda uz nepieciešamību šos koplietošanas pakalpojumus reģistrēt VIRSIS, kā arī veikt Pakalpojumu vides pilnveides plānā 2024.-2027.gadam noteiktās aktivitātes un pasākumus, tostarp pakalpojumu novērtēšanu Pakalpojumu pārvaldības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 skaidrojam, ka IKT risinājuma attīstības aktivitātes aprakstā, kas veidots atbilstoši MK 04.07.2023. noteikumu Nr.368 prasībām, informāciju par koplietošanas pakalpojumiem (un to reģistrāciju VIRSIS) ir jāattēlo.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"Drošas datu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pases 5.3. sadaļa nesatur informāciju par ietekmi uz pārvaldes centralizētajām funkcijām un koplietošanas pakalpojumiem, VARAM ieskatā projektos tiek veidoti iestādēm būtiski pakalpojumi (un uz tiem tiek balstīti projektu ieguvumi), kuru mērķis ir efektivizēt informācijas sagatavošanu institūcijās, tāpēc VARAM norāda uz nepieciešamību šos koplietošanas pakalpojumus reģistrēt VIRSIS, kā arī veikt Pakalpojumu vides pilnveides plānā 2024.-2027.gadam noteiktās aktivitātes un pasākumus, tostarp pakalpojumu novērtēšanu Pakalpojumu pārvaldības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 skaidrojam, ka IKT risinājuma attīstības aktivitātes aprakstā, kas veidots atbilstoši MK 04.07.2023. noteikumu Nr.368 prasībām, informāciju par koplietošanas pakalpojumiem (un to reģistrāciju VIRSIS) ir jāattēlo.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5.1.punktā papildināt atsauci (*), ka projekta kopējais finansējums </w:t>
            </w:r>
            <w:r w:rsidR="00000000" w:rsidRPr="00000000" w:rsidDel="00000000">
              <w:rPr>
                <w:b w:val="1"/>
                <w:rtl w:val="0"/>
              </w:rPr>
              <w:t xml:space="preserve">netiek</w:t>
            </w:r>
            <w:r w:rsidR="00000000" w:rsidRPr="00000000" w:rsidDel="00000000">
              <w:rPr>
                <w:rtl w:val="0"/>
              </w:rPr>
              <w:t xml:space="preserve"> ieskaitīts arī 1.3.1.1.pasākuma iznākuma rādītāja “saimnieciskās darbības veicējiem izstrādāto digitālo pakalpojumu, produktu un procesu vērtība”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nepieciešama, ņemot vērā MK 04.06.2024. noteikumu Nr.338 anotācijā norādīto, ka minētā rādītāja vērtībā tiks ieskaitīts viss to 1.3.1.1. pasākuma ietvaros īstenoto projektu finansējuma apjoms, kuru ietvaros plānots izstrādāt uz saimnieciskās darbības veicējiem vērstus pakalpojumus, produktus vai procesus.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pases 5.3. sadaļa nesatur informāciju par ietekmi uz pārvaldes centralizētajām funkcijām un koplietošanas pakalpojumiem, VARAM ieskatā projektos tiek veidoti iestādēm būtiski pakalpojumi (un uz tiem tiek balstīti projektu ieguvumi), kuru mērķis ir efektivizēt informācijas sagatavošanu institūcijās, tāpēc VARAM norāda uz nepieciešamību šos koplietošanas pakalpojumus reģistrēt VIRSIS, kā arī veikt Pakalpojumu vides pilnveides plānā 2024.-2027.gadam noteiktās aktivitātes un pasākumus, tostarp pakalpojumu novērtēšanu Pakalpojumu pārvaldības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 skaidrojam, ka IKT risinājuma attīstības aktivitātes aprakstā, kas veidots atbilstoši MK 04.07.2023. noteikumu Nr.368 prasībām, informāciju par koplietošanas pakalpojumiem (un to reģistrāciju VIRSIS) ir jāattēlo.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10.11.2025. 23.12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10.11.2025. 23.12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Atzinumi_25-TA-1909.docx</dc:title>
</cp:coreProperties>
</file>

<file path=docProps/custom.xml><?xml version="1.0" encoding="utf-8"?>
<Properties xmlns="http://schemas.openxmlformats.org/officeDocument/2006/custom-properties" xmlns:vt="http://schemas.openxmlformats.org/officeDocument/2006/docPropsVTypes"/>
</file>