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18. maija noteikumos Nr. 316 "Noteikumi par asistenta, pavadoņa un aprūpes pakalpojumu personām ar invaliditāti"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r w:rsidR="00000000" w:rsidRPr="00000000" w:rsidDel="00000000">
              <w:rPr>
                <w:vertAlign w:val="superscript"/>
                <w:rtl w:val="0"/>
              </w:rPr>
              <w:t xml:space="preserve">3</w:t>
            </w:r>
            <w:r w:rsidR="00000000" w:rsidRPr="00000000" w:rsidDel="00000000">
              <w:rPr>
                <w:rtl w:val="0"/>
              </w:rPr>
              <w:t xml:space="preserve"> Līdzfinansējumu nesniedz laikposmā, kurā bērns saņem asistenta pakalpojumu, atelpas brīža pakalpojumu vai citu sociālās aprūpes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45.3 punktā noteikto ierobežojumu, jārēķinās, ka esošā uzskaites sistēma neļaus kontrolēt un pārbaudīt bērnam piešķirto sociālo pakalpojumu pārklāšanos, piemēram, valsts asistenta atskaitēs tiek sniegta informācija par bērna pavadīšana uz/no norādot datumu, bet ne konkrētu laiku no līdz. Tas pats ir arī aprūpes mājās pakalpojumam, ir noteikts konkrēts stundu skaits dienā pakalpojuma, bez atspoguļojuma – tieši kurās dienas stundās.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minētā ierobežojuma izpildi, vēršam uzmanību uz to, ka piemēram, Rīgā esošā aprūpes darbu izpildes uzskaites sistēma (katrā dienā noteiktie aprūpes darbi, nenorādot konkrētas aprūpes darbu izpildes stundas) un tas, kas tiek iekļauts asistentu atskaitēs (izpildes diena un stundu skaits) var radīt pārpratumus konstatējot, ka abi minētie pakalpojumi ir veikti vienā dienā un varētu radīt šķēršļus līdzfinansējuma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saprast kā tiks interpretēts vārds “laikposms” – vai tā būs viena diena, vai tiks pieprasīts, lai pakalpojuma izpildi fiksējošos dokumentos tiktu ieviestas izmaiņas, kas ļauj noteikt konkrētas izpildes stundas konkrētajā dienā. Patreiz minēto pakalpojumu atskaitēs ietvertā informācija neļaus konstatēt to – kādos pulksteņa laikos pakalpojuma ietvaros nepieciešamās darbības ir veiktas.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w:t>
            </w:r>
            <w:r w:rsidR="00000000" w:rsidRPr="00000000" w:rsidDel="00000000">
              <w:rPr>
                <w:rtl w:val="0"/>
              </w:rPr>
              <w:t xml:space="preserve">izteikt 45.3 punktu šādā redakcijā: “Lai saņemtu līdzfinansējumu, aprūpes mājās pakalpojuma faktiska sniegšana nedrīkst notikt vienlaicīgi ar asistenta pakalpojuma, atelpas brīža pakalpojuma vai citu sociālās aprūpes pakalpojuma saņemšanu. Ja konstatē šo pakalpojumu vienlaicīgu sniegšanu, līdzfinansējumu par aprūpes mājās pakalpojumu nesniedz”.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23-TA-2489</w:t>
    </w:r>
    <w:r>
      <w:br/>
    </w:r>
    <w:r w:rsidR="00000000" w:rsidRPr="00000000" w:rsidDel="00000000">
      <w:rPr>
        <w:rtl w:val="0"/>
      </w:rPr>
      <w:t xml:space="preserve">Izdrukāts 07.12.2023.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23-TA-2489</w:t>
    </w:r>
    <w:r>
      <w:br/>
    </w:r>
    <w:r w:rsidR="00000000" w:rsidRPr="00000000" w:rsidDel="00000000">
      <w:rPr>
        <w:rtl w:val="0"/>
      </w:rPr>
      <w:t xml:space="preserve">Izdrukāts 07.12.2023.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Atzinumi_23-TA-2489.docx</dc:title>
</cp:coreProperties>
</file>

<file path=docProps/custom.xml><?xml version="1.0" encoding="utf-8"?>
<Properties xmlns="http://schemas.openxmlformats.org/officeDocument/2006/custom-properties" xmlns:vt="http://schemas.openxmlformats.org/officeDocument/2006/docPropsVTypes"/>
</file>