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25-TA-3007: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8. jūnija noteikumos Nr. 339 "Noteikumi par primāri sniedzamā atbalsta nodrošināšanu Ukrainas civiliedzīvotājiem"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piecus </w:t>
            </w:r>
            <w:r w:rsidR="00000000" w:rsidRPr="00000000" w:rsidDel="00000000">
              <w:rPr>
                <w:i w:val="1"/>
                <w:rtl w:val="0"/>
              </w:rPr>
              <w:t xml:space="preserve">euro</w:t>
            </w:r>
            <w:r w:rsidR="00000000" w:rsidRPr="00000000" w:rsidDel="00000000">
              <w:rPr>
                <w:rtl w:val="0"/>
              </w:rPr>
              <w:t xml:space="preserve"> par personu dienā par Ukrainas civiliedzīvotājiem nodrošināto pārtiku;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uztur iebildumu par noteikumu 6.2. punktā noteikto regulējumu un aicina valdību izvērtēt tā pilnveidi. LPS ieskatā praksē noteiktais pārtikas nodrošinājuma apmērs primāri sniedzamā atbalsta ietvaros nenodrošina pietiekamu  atbalstu, ņemot vērā faktiskās pārtikas izmaksas un dzīves dārdzības pieaugumu. Līdz ar to būtu izvērtējama iespēja paplašināt to personu loku, uz kurām attiecināms paaugstināts pārtikas nodrošinājuma limits, vai pārskatīt noteikto finansējuma apmēru, lai novērstu papildu slogu pašvaldību budžetiem.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25-TA-3007</w:t>
    </w:r>
    <w:r>
      <w:br/>
    </w:r>
    <w:r w:rsidR="00000000" w:rsidRPr="00000000" w:rsidDel="00000000">
      <w:rPr>
        <w:rtl w:val="0"/>
      </w:rPr>
      <w:t xml:space="preserve">Izdrukāts 06.02.2026. 13.49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25-TA-3007</w:t>
    </w:r>
    <w:r>
      <w:br/>
    </w:r>
    <w:r w:rsidR="00000000" w:rsidRPr="00000000" w:rsidDel="00000000">
      <w:rPr>
        <w:rtl w:val="0"/>
      </w:rPr>
      <w:t xml:space="preserve">Izdrukāts 06.02.2026. 13.49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Atzinumi_25-TA-3007.docx</dc:title>
</cp:coreProperties>
</file>

<file path=docProps/custom.xml><?xml version="1.0" encoding="utf-8"?>
<Properties xmlns="http://schemas.openxmlformats.org/officeDocument/2006/custom-properties" xmlns:vt="http://schemas.openxmlformats.org/officeDocument/2006/docPropsVTypes"/>
</file>