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25-TA-1352: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Patērētāju tiesību aizsardzības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w:t>
            </w:r>
            <w:r w:rsidR="00000000" w:rsidRPr="00000000" w:rsidDel="00000000">
              <w:rPr>
                <w:vertAlign w:val="superscript"/>
                <w:rtl w:val="0"/>
              </w:rPr>
              <w:t xml:space="preserve">6</w:t>
            </w:r>
            <w:r w:rsidR="00000000" w:rsidRPr="00000000" w:rsidDel="00000000">
              <w:rPr>
                <w:rtl w:val="0"/>
              </w:rPr>
              <w:t xml:space="preserve"> pants. Eiropas remonta informācijas veidlapa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patērētāja pieprasījuma remontētāji var izsniegt Eiropas remonta informācijas veidlapu (turpmāk – remonta veidlapa), kuru izsniedz tādā gadījumā, ja remontētājs ir izvēlējies to sagatavot un nodrošināt izsniegšanai patērētājiem.  Remonta veidlapu izsniedz saprātīgā laika posmā, izmantojot pastāvīgu informācijas nesēju, pirms patērētājam kļūst saistošs līgums par remonta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Remonta veidlapa tiek izsniegta bez 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otrās daļas nosacījums var netikt attiecināms uz gadījumiem, ja ir nepieciešams veikt fizisku vai attālinātu diagnostiku, lai noteiktu defekta vai nepieciešamā remonta veidu un provizoriskās remonta izmaksas. Tādā gadījumā remontētājs var pieprasīt patērētājam segt diagnostikas pakalpojuma cenu, par to informējot patērētāju, pirms tas ir piekritis pakalpojuma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Remontētājs negroza remonta veidlapā norādītos remonta nosacījumus 30 kalendārās dienas no tās dienas, kad remonta veidlapa tikusi izsniegta patērētājam. Ja patērētājs remonta veidlapas derīguma termiņa laikā piekrīt tajā izklāstītajiem nosacījumiem, remontētājam ir pienākums sniegt attiecīgo remonta pakalpojumu saskaņā ar minētajiem nosacījumiem. Remontētājs un patērētājs var vienoties arī par garāku remonta veidlapas derīguma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remontētājs ir izsniedzis patērētājam atbilstoši normatīvajiem aktiem aizpildītu remonta veidlapu, tas ir izpildījis noteiktās prasības attiecībā uz patērētāja informēšanu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attiecīgās preces remonta pakalpojuma galvenajām iezīmēm atbilstošā apjomā, ja tas nepārprotami neizriet no konteksta;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savu identitāti, tajā skaitā nosaukumu (firmu), juridisko adresi, tālruņa numuru vai elektroniskā pasta adresi, lai patērētājam nodrošinātu iespēju tiešā un ātrā veidā sazināties ar remontētāju;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remonta pakalpojuma cenu, ieskaitot nodokļus un nodevas, ja šādas izmaksas remontētājs ir iepriekš noteicis. Ja remonta pakalpojuma cenu pamatoti nevar aprēķināt iepriekš, norāda cenas aprēķināšanas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maksāšanas, remonta pakalpojuma izpildes noteikumiem un tā sniegšanas termiņu, kā arī sūdzību izskatīšanas kārtību, ja tas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Remonta veidlapas paraugu, tajā iekļaujamo informāciju un prasības par patērētāja informēšanu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21.</w:t>
            </w:r>
            <w:r w:rsidR="00000000" w:rsidRPr="00000000" w:rsidDel="00000000">
              <w:rPr>
                <w:vertAlign w:val="superscript"/>
                <w:rtl w:val="0"/>
              </w:rPr>
              <w:t xml:space="preserve">6</w:t>
            </w:r>
            <w:r w:rsidR="00000000" w:rsidRPr="00000000" w:rsidDel="00000000">
              <w:rPr>
                <w:rtl w:val="0"/>
              </w:rPr>
              <w:t xml:space="preserve"> panta ceturto daļu lūdzu precizēt likumprojektā vai skaidrot anotācijā, cik ilgs ir remonta veidlapas derīguma termiņš - vai tās ir 30 kalendārās dienas vai kāds cits termiņš.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Doniņa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w:t>
            </w:r>
            <w:r w:rsidR="00000000" w:rsidRPr="00000000" w:rsidDel="00000000">
              <w:rPr>
                <w:vertAlign w:val="superscript"/>
                <w:rtl w:val="0"/>
              </w:rPr>
              <w:t xml:space="preserve">6</w:t>
            </w:r>
            <w:r w:rsidR="00000000" w:rsidRPr="00000000" w:rsidDel="00000000">
              <w:rPr>
                <w:rtl w:val="0"/>
              </w:rPr>
              <w:t xml:space="preserve"> pants. Eiropas remonta informācijas veidlapa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patērētāja pieprasījuma remontētāji var izsniegt Eiropas remonta informācijas veidlapu (turpmāk – remonta veidlapa), kuru izsniedz tādā gadījumā, ja remontētājs ir izvēlējies to sagatavot un nodrošināt izsniegšanai patērētājiem.  Remonta veidlapu izsniedz saprātīgā laika posmā, izmantojot pastāvīgu informācijas nesēju, pirms patērētājam kļūst saistošs līgums par remonta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Remonta veidlapa tiek izsniegta bez 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otrās daļas nosacījums var netikt attiecināms uz gadījumiem, ja ir nepieciešams veikt fizisku vai attālinātu diagnostiku, lai noteiktu defekta vai nepieciešamā remonta veidu un provizoriskās remonta izmaksas. Tādā gadījumā remontētājs var pieprasīt patērētājam segt diagnostikas pakalpojuma cenu, par to informējot patērētāju, pirms tas ir piekritis pakalpojuma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Remontētājs negroza remonta veidlapā norādītos remonta nosacījumus 30 kalendārās dienas no tās dienas, kad remonta veidlapa tikusi izsniegta patērētājam. Ja patērētājs remonta veidlapas derīguma termiņa laikā piekrīt tajā izklāstītajiem nosacījumiem, remontētājam ir pienākums sniegt attiecīgo remonta pakalpojumu saskaņā ar minētajiem nosacījumiem. Remontētājs un patērētājs var vienoties arī par garāku remonta veidlapas derīguma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remontētājs ir izsniedzis patērētājam atbilstoši normatīvajiem aktiem aizpildītu remonta veidlapu, tas ir izpildījis noteiktās prasības attiecībā uz patērētāja informēšanu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attiecīgās preces remonta pakalpojuma galvenajām iezīmēm atbilstošā apjomā, ja tas nepārprotami neizriet no konteksta;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savu identitāti, tajā skaitā nosaukumu (firmu), juridisko adresi, tālruņa numuru vai elektroniskā pasta adresi, lai patērētājam nodrošinātu iespēju tiešā un ātrā veidā sazināties ar remontētāju;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remonta pakalpojuma cenu, ieskaitot nodokļus un nodevas, ja šādas izmaksas remontētājs ir iepriekš noteicis. Ja remonta pakalpojuma cenu pamatoti nevar aprēķināt iepriekš, norāda cenas aprēķināšanas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maksāšanas, remonta pakalpojuma izpildes noteikumiem un tā sniegšanas termiņu, kā arī sūdzību izskatīšanas kārtību, ja tas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Remonta veidlapas paraugu, tajā iekļaujamo informāciju un prasības par patērētāja informēšanu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21.</w:t>
            </w:r>
            <w:r w:rsidR="00000000" w:rsidRPr="00000000" w:rsidDel="00000000">
              <w:rPr>
                <w:vertAlign w:val="superscript"/>
                <w:rtl w:val="0"/>
              </w:rPr>
              <w:t xml:space="preserve">6</w:t>
            </w:r>
            <w:r w:rsidR="00000000" w:rsidRPr="00000000" w:rsidDel="00000000">
              <w:rPr>
                <w:rtl w:val="0"/>
              </w:rPr>
              <w:t xml:space="preserve"> panta pirmo daļu lūgums precizēt likumprojektā vai skaidrot likumprojekta anotācijā, cik ilgs ir "saprātīgs laika posms";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Doniņa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w:t>
            </w:r>
            <w:r w:rsidR="00000000" w:rsidRPr="00000000" w:rsidDel="00000000">
              <w:rPr>
                <w:vertAlign w:val="superscript"/>
                <w:rtl w:val="0"/>
              </w:rPr>
              <w:t xml:space="preserve">8 </w:t>
            </w:r>
            <w:r w:rsidR="00000000" w:rsidRPr="00000000" w:rsidDel="00000000">
              <w:rPr>
                <w:rtl w:val="0"/>
              </w:rPr>
              <w:t xml:space="preserve">pants. Remontēšanas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patērētāja pieprasījuma ražotājs nodrošina to preču vai preču ar digitāliem elementiem remontu, attiecībā uz kurām ir paredzētas remontējamības prasības. Lai nodrošinātu remontēšanu, ražotājs var noslēgt apakšlīgumu ar citu remonta pakalpojumu sniedzēju. Ražotājam nav pienākums remontēt tādas preces, kuras nav iespējams saremontēt.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Preces vai preces ar digitāliem elementiem remontu veic saskaņā ar šā panta pirmo daļu, ievērojot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remontu veic vai nu bez maksas vai par saprātīgu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remontu veic saprātīgā laika posmā no brīža, kad prece vai prece ar digitāliem elementiem ir ražotāja faktiskajā valdījumā un viņš ir to saņēmis, vai patērētājs ir nodrošinājis tai piekļuvi;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ražotājs var bez maksas vai par saprātīgu cenu piedāvāt un patapināt patērētājam līdzvērtīgu preci uz remonta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gadījumos, kad remonts nav iespējams, ražotājs var piedāvāt patērētājam atjaunotu preci.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ražotāja, kam, ievērojot šā panta pirmo daļu, ir pienākums nodrošināt remonta pakalpojumu,  saimnieciskā darbība ir reģistrēta ārpus Eiropas Savienības, minētos pienākumus pilda tā pilnvarotais pārstāvis Eiropas Savienībā. Ja ražotājam nav pilnvarotā pārstāvja Eiropas Savienībā, tā pienākumus pilda attiecīgās preces importētājs, savukārt, ja nav importētāja - attiecīgās preces vai preces ar digitāliem elementiem izplatītājs. Lai izpildītu remontēšanas pienākumu, pilnvarotais pārstāvis, importētājs vai izplatītājs var noslēgt apakšlīgumu par remonta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Ražotāji precēm un precēm ar digitāliem elementiem, uz kurām attiecas remontējamības prasības, par saprātīgu cenu dara pieejamas un piedāvā rezerves daļas un atbilstošus rīkus, kas nepieciešami to remontam, tā veicinot preču vai preču ar digitāliem elementiem remontēšanu.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Ražotāji vai, attiecīgā gadījumā, pilnvarotie pārstāvji, importētāji vai izplatītāji, kuriem ir remontēšanas pienākums, nodrošina, ka patērētāji, izmantojot brīvpiekļuves tīmekļvietni, ja tāda ir, var iegūt informāciju par paredzamo remonta cenu noteikto preču vai preču ar digitāliem elementiem remontiem, kas visbiežāk tiek veikti attiecībā uz konkrēto preci. Minēto informāciju par remonta pakalpojumiem dara pieejamu bez maksas skaidrā, saprotamā un viegli piekļūstamā veidā vismaz uz to laiku, kamēr ir noteikts remontēšanas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Pirkuma līgumos attiecībā uz precēm un precēm ar digitāliem elementiem, kurām ir noteiktas remontēšanas prasības, neiekļauj nekādus papildus vai īpašus nosacījumus, kā arī kādas aparatūras vai programmatūras metodes attiecībā uz remontu, ja vien šīs metodes ir attaisnojamas ar objektīviem un leģitīmiem faktoriem, tostarp intelektuālā īpašuma tiesību aizsardzība atbilstoši Eiropas Savienības un nacionālajiem tiesību aktiem. Ražotāji neaizliedz neatkarīgiem remontētājiem pielietot oriģinālas vai lietotas rezerves daļas, savietojamas un ar 3D druku izgatavotas rezerves daļas, ja tās atbilst Eiropas Savienības vai nacionālajām prasībām, piemēram, attiecībā uz intelektuālā īpašuma aizsardzības un preču drošuma prasībām. Šis punkts neattiecas uz preču un preču ar digitāliem elementiem, kurām ir noteiktas remontēšanas prasības, attiecināmajām specifiskajām prasībām un neskar Eiropas Savienības un nacionālos tiesību aktus attiecībā uz intelektuālā īpašuma tiesību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Preču vai preču ar digitāliem elementiem, kam noteiktas remontēšanas prasības, remonts, tiek nodrošināts arī gadījumos, ja kādu iepriekšēju remontu ir veikuši citi remontētāji vai citas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Šajā pantā noteiktais remontēšanas pienākums neskar patērētāja tiesības pieprasīt remontu no jebkura viņa izvēlēta remontētāja.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Pirms līguma noslēgšanas, remontētāji ir tiesīgi piedāvāt tādus līguma noteikumus, kas nodrošina augstāku patērētāja tiesību aizsardzību remonta pakalpojumu sniegšanai un saņemšanai, nekā noteikts šajā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21.8 panta trešajā daļā un citās daļās ierosinām lietot vienveidīgu terminoloģiju. Likumprojekta trešās daļas pirmajā teikumā ir norādīts, ka ražotājam </w:t>
            </w:r>
            <w:r w:rsidR="00000000" w:rsidRPr="00000000" w:rsidDel="00000000">
              <w:rPr>
                <w:i w:val="1"/>
                <w:rtl w:val="0"/>
              </w:rPr>
              <w:t xml:space="preserve"> ir pienākums nodrošināt remonta pakalpojumu</w:t>
            </w:r>
            <w:r w:rsidR="00000000" w:rsidRPr="00000000" w:rsidDel="00000000">
              <w:rPr>
                <w:rtl w:val="0"/>
              </w:rPr>
              <w:t xml:space="preserve">. Savukārt minētās daļas trešajā teikumā ir norādīts "</w:t>
            </w:r>
            <w:r w:rsidR="00000000" w:rsidRPr="00000000" w:rsidDel="00000000">
              <w:rPr>
                <w:i w:val="1"/>
                <w:rtl w:val="0"/>
              </w:rPr>
              <w:t xml:space="preserve">remontēšanas pienākums</w:t>
            </w:r>
            <w:r w:rsidR="00000000" w:rsidRPr="00000000" w:rsidDel="00000000">
              <w:rPr>
                <w:rtl w:val="0"/>
              </w:rPr>
              <w:t xml:space="preserve">". Lūdzam skaidrot anotācijā vai precizēt likumprojektu, norādot, kas tiek saprasts ar remontēšanas pienākumu.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Doniņa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w:t>
            </w:r>
            <w:r w:rsidR="00000000" w:rsidRPr="00000000" w:rsidDel="00000000">
              <w:rPr>
                <w:vertAlign w:val="superscript"/>
                <w:rtl w:val="0"/>
              </w:rPr>
              <w:t xml:space="preserve">8 </w:t>
            </w:r>
            <w:r w:rsidR="00000000" w:rsidRPr="00000000" w:rsidDel="00000000">
              <w:rPr>
                <w:rtl w:val="0"/>
              </w:rPr>
              <w:t xml:space="preserve">pants. Remontēšanas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patērētāja pieprasījuma ražotājs nodrošina to preču vai preču ar digitāliem elementiem remontu, attiecībā uz kurām ir paredzētas remontējamības prasības. Lai nodrošinātu remontēšanu, ražotājs var noslēgt apakšlīgumu ar citu remonta pakalpojumu sniedzēju. Ražotājam nav pienākums remontēt tādas preces, kuras nav iespējams saremontēt.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Preces vai preces ar digitāliem elementiem remontu veic saskaņā ar šā panta pirmo daļu, ievērojot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remontu veic vai nu bez maksas vai par saprātīgu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remontu veic saprātīgā laika posmā no brīža, kad prece vai prece ar digitāliem elementiem ir ražotāja faktiskajā valdījumā un viņš ir to saņēmis, vai patērētājs ir nodrošinājis tai piekļuvi;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ražotājs var bez maksas vai par saprātīgu cenu piedāvāt un patapināt patērētājam līdzvērtīgu preci uz remonta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gadījumos, kad remonts nav iespējams, ražotājs var piedāvāt patērētājam atjaunotu preci.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ražotāja, kam, ievērojot šā panta pirmo daļu, ir pienākums nodrošināt remonta pakalpojumu,  saimnieciskā darbība ir reģistrēta ārpus Eiropas Savienības, minētos pienākumus pilda tā pilnvarotais pārstāvis Eiropas Savienībā. Ja ražotājam nav pilnvarotā pārstāvja Eiropas Savienībā, tā pienākumus pilda attiecīgās preces importētājs, savukārt, ja nav importētāja - attiecīgās preces vai preces ar digitāliem elementiem izplatītājs. Lai izpildītu remontēšanas pienākumu, pilnvarotais pārstāvis, importētājs vai izplatītājs var noslēgt apakšlīgumu par remonta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Ražotāji precēm un precēm ar digitāliem elementiem, uz kurām attiecas remontējamības prasības, par saprātīgu cenu dara pieejamas un piedāvā rezerves daļas un atbilstošus rīkus, kas nepieciešami to remontam, tā veicinot preču vai preču ar digitāliem elementiem remontēšanu.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Ražotāji vai, attiecīgā gadījumā, pilnvarotie pārstāvji, importētāji vai izplatītāji, kuriem ir remontēšanas pienākums, nodrošina, ka patērētāji, izmantojot brīvpiekļuves tīmekļvietni, ja tāda ir, var iegūt informāciju par paredzamo remonta cenu noteikto preču vai preču ar digitāliem elementiem remontiem, kas visbiežāk tiek veikti attiecībā uz konkrēto preci. Minēto informāciju par remonta pakalpojumiem dara pieejamu bez maksas skaidrā, saprotamā un viegli piekļūstamā veidā vismaz uz to laiku, kamēr ir noteikts remontēšanas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Pirkuma līgumos attiecībā uz precēm un precēm ar digitāliem elementiem, kurām ir noteiktas remontēšanas prasības, neiekļauj nekādus papildus vai īpašus nosacījumus, kā arī kādas aparatūras vai programmatūras metodes attiecībā uz remontu, ja vien šīs metodes ir attaisnojamas ar objektīviem un leģitīmiem faktoriem, tostarp intelektuālā īpašuma tiesību aizsardzība atbilstoši Eiropas Savienības un nacionālajiem tiesību aktiem. Ražotāji neaizliedz neatkarīgiem remontētājiem pielietot oriģinālas vai lietotas rezerves daļas, savietojamas un ar 3D druku izgatavotas rezerves daļas, ja tās atbilst Eiropas Savienības vai nacionālajām prasībām, piemēram, attiecībā uz intelektuālā īpašuma aizsardzības un preču drošuma prasībām. Šis punkts neattiecas uz preču un preču ar digitāliem elementiem, kurām ir noteiktas remontēšanas prasības, attiecināmajām specifiskajām prasībām un neskar Eiropas Savienības un nacionālos tiesību aktus attiecībā uz intelektuālā īpašuma tiesību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Preču vai preču ar digitāliem elementiem, kam noteiktas remontēšanas prasības, remonts, tiek nodrošināts arī gadījumos, ja kādu iepriekšēju remontu ir veikuši citi remontētāji vai citas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Šajā pantā noteiktais remontēšanas pienākums neskar patērētāja tiesības pieprasīt remontu no jebkura viņa izvēlēta remontētāja.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Pirms līguma noslēgšanas, remontētāji ir tiesīgi piedāvāt tādus līguma noteikumus, kas nodrošina augstāku patērētāja tiesību aizsardzību remonta pakalpojumu sniegšanai un saņemšanai, nekā noteikts šajā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papildināt 21.</w:t>
            </w:r>
            <w:r w:rsidR="00000000" w:rsidRPr="00000000" w:rsidDel="00000000">
              <w:rPr>
                <w:vertAlign w:val="superscript"/>
                <w:rtl w:val="0"/>
              </w:rPr>
              <w:t xml:space="preserve">8</w:t>
            </w:r>
            <w:r w:rsidR="00000000" w:rsidRPr="00000000" w:rsidDel="00000000">
              <w:rPr>
                <w:rtl w:val="0"/>
              </w:rPr>
              <w:t xml:space="preserve"> panta pirmo daļu ar atsauci uz 21.</w:t>
            </w:r>
            <w:r w:rsidR="00000000" w:rsidRPr="00000000" w:rsidDel="00000000">
              <w:rPr>
                <w:vertAlign w:val="superscript"/>
                <w:rtl w:val="0"/>
              </w:rPr>
              <w:t xml:space="preserve">9</w:t>
            </w:r>
            <w:r w:rsidR="00000000" w:rsidRPr="00000000" w:rsidDel="00000000">
              <w:rPr>
                <w:rtl w:val="0"/>
              </w:rPr>
              <w:t xml:space="preserve"> pantu, kurā ir norādītas preces, kurām ir noteiktas remontējamības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Doniņa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Šā likuma VII2 nodaļā minēto prasību ievērošanas uzraudzību un kontroli īsteno 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ir Latvijas izraudzītais kontaktpunkts (turpmāk – valsts kontaktpunkts) remonta platformas darbībā un komunikācijā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kontaktpunkts 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piekļuvi valsts sadaļai, lai remontētāji, un, ja attiecināms, atjaunotu preču pārdevēji, defektīvu atjaunojamu preču pircēji vai sabiedrības virzītas remontēšanas iniciatīvas varētu tajā reģistrēties;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palīdzību Eiropas Komisijai saistībā ar valsts sadaļas darbību remonta platformā.";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papildināt trešās daļas a) apakšpunktu aiz vārda "piekļuvi" ar vārdiem "remonta platformas"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VII2 nodaļā minēto prasību ievērošanas uzraudzību un kontroli īsteno 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ir Latvijas izraudzītais kontaktpunkts (turpmāk – valsts kontaktpunkts) remonta platformas darbībā un komunikācijā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kontaktpunkts 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piekļuvi remonta platformas valsts sadaļai, lai remontētāji, un, ja attiecināms, atjaunotu preču pārdevēji, defektīvu atjaunojamu preču pircēji vai sabiedrības virzītas remontēšanas iniciatīvas varētu tajā reģistrēties;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palīdzību Eiropas Komisijai saistībā ar valsts sadaļas darbību remonta platformā.";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Doniņa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Latvijā jau šobrīd pastāv vienota tiešsaistes platforma, kurā apkopota informācija par patērētājiem pieejamiem remonta pakalpojumu sniedzējiem. Tā ir platforma </w:t>
            </w:r>
            <w:r w:rsidR="00000000" w:rsidRPr="00000000" w:rsidDel="00000000">
              <w:rPr>
                <w:u w:val="single"/>
                <w:rtl w:val="0"/>
              </w:rPr>
              <w:t xml:space="preserve">lietovelreiz.lv</w:t>
            </w:r>
            <w:r w:rsidR="00000000" w:rsidRPr="00000000" w:rsidDel="00000000">
              <w:rPr>
                <w:rtl w:val="0"/>
              </w:rPr>
              <w:t xml:space="preserve">, kas izveidota Klimata un enerģētikas ministrijas īstenotā LIFE IP projekta "Atkritumi kā resursi Latvijā"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norādīto, ka Remonta platformu kopumā veido visu Eiropas Savienības valstu sadaļas, ko izveidojusi Eiropas Komisija, un kurās ir pievienotas hipersaites uz šīm valstu sadaļām, aicinām izvērtēt iespēju hipersaites veidā Eiropas Savienības kopējai platformai pievienot Latvijā jau darbojošos platformu </w:t>
            </w:r>
            <w:r w:rsidR="00000000" w:rsidRPr="00000000" w:rsidDel="00000000">
              <w:rPr>
                <w:u w:val="single"/>
                <w:rtl w:val="0"/>
              </w:rPr>
              <w:t xml:space="preserve">lietovelreiz.lv</w:t>
            </w:r>
            <w:r w:rsidR="00000000" w:rsidRPr="00000000" w:rsidDel="00000000">
              <w:rPr>
                <w:rtl w:val="0"/>
              </w:rPr>
              <w:t xml:space="preserve">, lai nedublētu jau esošo informāciju un atvieglotu informācijas pieeju gan remonta pakalpojumu meklētājiem, kam esošā platforma </w:t>
            </w:r>
            <w:r w:rsidR="00000000" w:rsidRPr="00000000" w:rsidDel="00000000">
              <w:rPr>
                <w:u w:val="single"/>
                <w:rtl w:val="0"/>
              </w:rPr>
              <w:t xml:space="preserve">lietovelreiz.lv</w:t>
            </w:r>
            <w:r w:rsidR="00000000" w:rsidRPr="00000000" w:rsidDel="00000000">
              <w:rPr>
                <w:rtl w:val="0"/>
              </w:rPr>
              <w:t xml:space="preserve"> jau ir zināma, gan pašiem remonta pakalpojumu veicējiem, kam nebūtu vēlreiz jāreģistrējas jaunā platformā, tādā veidā samazinot administratīvo slogu un informācijas nepārklāšanos.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Sandija Svarupa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anotācijas 4.sadaļu ar informāciju par likumprojekta 21.6 panta sestajā daļā un 21.7 panta trešajā daļā minētajiem Ministru kabineta noteikumu projektiem.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Doniņa (KEM)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25-TA-1352</w:t>
    </w:r>
    <w:r>
      <w:br/>
    </w:r>
    <w:r w:rsidR="00000000" w:rsidRPr="00000000" w:rsidDel="00000000">
      <w:rPr>
        <w:rtl w:val="0"/>
      </w:rPr>
      <w:t xml:space="preserve">Izdrukāts 20.10.2025. 20.48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25-TA-1352</w:t>
    </w:r>
    <w:r>
      <w:br/>
    </w:r>
    <w:r w:rsidR="00000000" w:rsidRPr="00000000" w:rsidDel="00000000">
      <w:rPr>
        <w:rtl w:val="0"/>
      </w:rPr>
      <w:t xml:space="preserve">Izdrukāts 20.10.2025. 20.48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Atzinumi_25-TA-1352.docx</dc:title>
</cp:coreProperties>
</file>

<file path=docProps/custom.xml><?xml version="1.0" encoding="utf-8"?>
<Properties xmlns="http://schemas.openxmlformats.org/officeDocument/2006/custom-properties" xmlns:vt="http://schemas.openxmlformats.org/officeDocument/2006/docPropsVTypes"/>
</file>