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attiecībā uz atlīdzības izdevumiem norādot amatu saimi līmeni, kā arī mēnešalgu grupu un attiecīgi mēnešalgu. Vienlaikus ja atlīdzība ir paredzēta pedagoģiskajam personālam vai arī pasākumu paredzēts nodoršināt ārpakalpojumā lūdzam arī to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18.03.2024.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18.03.2024.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