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Paliatīvās aprūpes organizēšanas, saņemšanas un finansēšanas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(Rezultātu apkopojums par publiskajā apspriedē saņemtajiem sabiedrības priekšlikumiem un iebildumiem)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tuviniekiem pakalpojumu sniedz arī sērošanas periodā pēc personas nāves, nodrošinot tuviniekam ne vairāk kā piecas individuālās konsultācijas viena gada laikā pēc personas nāves.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11.3.apakšpunkts paredz tuviniekiem pakalpojumu sērošanas periodā pēc personas nāves, nodrošinot tuviniekam ne vairāk kā piecas individuālās konsultācijas viena gada laikā pēc personas nāves, savukārt anotācijas 1.3.sadaļas punktā “Risinājuma apraksts” norādīts, ka piecas konsultācijas paredzētas nevis katram tuviniekam, bet tuviniekiem kopumā. Ņemot vērā minēto, nepieciešams precizēt noteikumu projektu un/vai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Valsts nodrošinātais finansējuma apmērs par šo noteikumu </w:t>
            </w:r>
            <w:r w:rsidR="00000000" w:rsidRPr="00000000" w:rsidDel="00000000">
              <w:rPr>
                <w:rtl w:val="0"/>
              </w:rPr>
              <w:t xml:space="preserve">4.5.</w:t>
            </w:r>
            <w:r w:rsidR="00000000" w:rsidRPr="00000000" w:rsidDel="00000000">
              <w:rPr>
                <w:rtl w:val="0"/>
              </w:rPr>
              <w:t xml:space="preserve"> , </w:t>
            </w:r>
            <w:r w:rsidR="00000000" w:rsidRPr="00000000" w:rsidDel="00000000">
              <w:rPr>
                <w:rtl w:val="0"/>
              </w:rPr>
              <w:t xml:space="preserve">4.6.</w:t>
            </w:r>
            <w:r w:rsidR="00000000" w:rsidRPr="00000000" w:rsidDel="00000000">
              <w:rPr>
                <w:rtl w:val="0"/>
              </w:rPr>
              <w:t xml:space="preserve"> ​​​​​​​ un </w:t>
            </w:r>
            <w:r w:rsidR="00000000" w:rsidRPr="00000000" w:rsidDel="00000000">
              <w:rPr>
                <w:rtl w:val="0"/>
              </w:rPr>
              <w:t xml:space="preserve">4.7. </w:t>
            </w:r>
            <w:r w:rsidR="00000000" w:rsidRPr="00000000" w:rsidDel="00000000">
              <w:rPr>
                <w:rtl w:val="0"/>
              </w:rPr>
              <w:t xml:space="preserve">apakšpunktā</w:t>
            </w:r>
            <w:r w:rsidR="00000000" w:rsidRPr="00000000" w:rsidDel="00000000">
              <w:rPr>
                <w:rtl w:val="0"/>
              </w:rPr>
              <w:t xml:space="preserve"> minētā pakalpojuma sniegšanu vienam klientam vienā dienā nevar pārsniegt 52,20 euro. Ja ir iestājies šo noteikumu  </w:t>
            </w:r>
            <w:r w:rsidR="00000000" w:rsidRPr="00000000" w:rsidDel="00000000">
              <w:rPr>
                <w:rtl w:val="0"/>
              </w:rPr>
              <w:t xml:space="preserve">12.3.</w:t>
            </w:r>
            <w:r w:rsidR="00000000" w:rsidRPr="00000000" w:rsidDel="00000000">
              <w:rPr>
                <w:rtl w:val="0"/>
              </w:rPr>
              <w:t xml:space="preserve"> ​​​​​​​, </w:t>
            </w:r>
            <w:r w:rsidR="00000000" w:rsidRPr="00000000" w:rsidDel="00000000">
              <w:rPr>
                <w:rtl w:val="0"/>
              </w:rPr>
              <w:t xml:space="preserve">12.4.</w:t>
            </w:r>
            <w:r w:rsidR="00000000" w:rsidRPr="00000000" w:rsidDel="00000000">
              <w:rPr>
                <w:rtl w:val="0"/>
              </w:rPr>
              <w:t xml:space="preserve"> ​​​​​​​,</w:t>
            </w:r>
            <w:r w:rsidR="00000000" w:rsidRPr="00000000" w:rsidDel="00000000">
              <w:rPr>
                <w:rtl w:val="0"/>
              </w:rPr>
              <w:t xml:space="preserve">12.6.</w:t>
            </w:r>
            <w:r w:rsidR="00000000" w:rsidRPr="00000000" w:rsidDel="00000000">
              <w:rPr>
                <w:rtl w:val="0"/>
              </w:rPr>
              <w:t xml:space="preserve">, un </w:t>
            </w:r>
            <w:r w:rsidR="00000000" w:rsidRPr="00000000" w:rsidDel="00000000">
              <w:rPr>
                <w:rtl w:val="0"/>
              </w:rPr>
              <w:t xml:space="preserve">12.7. </w:t>
            </w:r>
            <w:r w:rsidR="00000000" w:rsidRPr="00000000" w:rsidDel="00000000">
              <w:rPr>
                <w:rtl w:val="0"/>
              </w:rPr>
              <w:t xml:space="preserve">apakšpunktā</w:t>
            </w:r>
            <w:r w:rsidR="00000000" w:rsidRPr="00000000" w:rsidDel="00000000">
              <w:rPr>
                <w:rtl w:val="0"/>
              </w:rPr>
              <w:t xml:space="preserve"> minētais gadījums, valsts nodrošinātais finansējuma apmērs par pirmajām 14 dienām vienam klientam dienā nevar pārsniegt 39,15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15.punkts nosaka, ka valsts nodrošinātais finansējuma apmērs vienam klientam vienā dienā nevar pārsniegt 52,20 </w:t>
            </w:r>
            <w:r w:rsidR="00000000" w:rsidRPr="00000000" w:rsidDel="00000000">
              <w:rPr>
                <w:i w:val="1"/>
                <w:rtl w:val="0"/>
              </w:rPr>
              <w:t xml:space="preserve">euro</w:t>
            </w:r>
            <w:r w:rsidR="00000000" w:rsidRPr="00000000" w:rsidDel="00000000">
              <w:rPr>
                <w:rtl w:val="0"/>
              </w:rPr>
              <w:t xml:space="preserve">, savukārt atbilstoši anotācijas 3.sadaļas tabulā sniegtajam aprēķinam redzams, ka 2025.gadam nepieciešamā finansējuma aprēķinā lietots vienam klientam dienas apmērs 57,42 </w:t>
            </w:r>
            <w:r w:rsidR="00000000" w:rsidRPr="00000000" w:rsidDel="00000000">
              <w:rPr>
                <w:i w:val="1"/>
                <w:rtl w:val="0"/>
              </w:rPr>
              <w:t xml:space="preserve">euro</w:t>
            </w:r>
            <w:r w:rsidR="00000000" w:rsidRPr="00000000" w:rsidDel="00000000">
              <w:rPr>
                <w:rtl w:val="0"/>
              </w:rPr>
              <w:t xml:space="preserve"> un 2026.gadam 63,16 </w:t>
            </w:r>
            <w:r w:rsidR="00000000" w:rsidRPr="00000000" w:rsidDel="00000000">
              <w:rPr>
                <w:i w:val="1"/>
                <w:rtl w:val="0"/>
              </w:rPr>
              <w:t xml:space="preserve">euro</w:t>
            </w:r>
            <w:r w:rsidR="00000000" w:rsidRPr="00000000" w:rsidDel="00000000">
              <w:rPr>
                <w:rtl w:val="0"/>
              </w:rPr>
              <w:t xml:space="preserve">. Ņemot vērā minēto, precizējams noteikumu projekts un anotācija. Vienlaikus lūdzam papildināt anotāciju, norādot, kā veidojas viena klienta dienas apmērs 39,15 </w:t>
            </w:r>
            <w:r w:rsidR="00000000" w:rsidRPr="00000000" w:rsidDel="00000000">
              <w:rPr>
                <w:i w:val="1"/>
                <w:rtl w:val="0"/>
              </w:rPr>
              <w:t xml:space="preserve">euro</w:t>
            </w:r>
            <w:r w:rsidR="00000000" w:rsidRPr="00000000" w:rsidDel="00000000">
              <w:rPr>
                <w:rtl w:val="0"/>
              </w:rPr>
              <w:t xml:space="preserve">, ja pakalpojuma sniegšana uz laiku tiek pārtraukta.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16.punkts nosaka, ka Labklājības ministrija informē attiecīgo līgumpartneri, ja tiek konstatēts, ka finansējums pārsniedz kārtējā gada valsts budžetā šim mērķim paredzētos līdzekļus, vienlaikus anotācijā tiek skaidrots, ka līgumpartneris tiek informēts, lai tas neuzsāktu jaunu pakalpojumu sniegšanu. Lūdzam papildināt anotāciju, norādot, kā tiks risināta situācija gadījumā, ja līgumpartnera sniegtajā finanšu pārskatā tiks konstatēts, ka finansējums par jau sniegtajiem pasākumiem pārsniedz kārtējā gada valsts budžetā šim mērķim paredzētos līdzekļus.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sniegt detalizētāku aprēķinu tabulā sniegtajai informācijai, jo šobrīd nav saprotams, pēc kādiem pieņēmumiem plānots personu skaits un hospisa pakalpojuma ietvaros noteiktais klientu dienu skaits, kā arī valsts nodrošināto finansējuma apmēru vienam klientam vienā dienā.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4.punkta 5., 7. un 8.ailē norādīto finansējumu svītrot un to norādīt anotācijas 3.sadaļas 5.punkta un 5.1. apakšpunkta attiecīgajās ailēs.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3.sadaļu, norādot finansējumu paliatīvās aprūpes pakalpojumu pieejamības paplašināšanai, kuru plānots pārdalīt Veselības ministrijai no budžeta resora “74. Gadskārtējā valsts budžeta izpildes procesā pārdalāmais finansējums” 20.00.00 programmas “Veselības aprūpes pasākumu īstenošana” atbilstoši MK rīkojuma “Par apropriācijas pārdali no budžeta resora “74. Gadskārtējā valsts budžeta izpildes procesā pārdalāmais finansējums” 20.00.00 programmas “Veselības aprūpes pasākumu īstenošana” uz budžeta resoru “10.Aizsardzības ministrija”, “14.Iekšlietu ministrija”, “15. Izglītības un zinātnes ministrija”, “16.Zemkopības ministrija”, “18. Labklājības ministrija”, “19.Tieslietu ministrija”, “29.Veselības ministrija”, “62.Mērķdotācijas pašvaldībām””  projektam (23-TA-2829).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MK 24.09.2021. sēdes prot. Nr.63 1.§ 2.punktam Veselības ministrijai tika atbalstīta papildu valsts budžeta finansējuma piešķiršana 2022.gadam 4 611 973 </w:t>
            </w:r>
            <w:r w:rsidR="00000000" w:rsidRPr="00000000" w:rsidDel="00000000">
              <w:rPr>
                <w:i w:val="1"/>
                <w:rtl w:val="0"/>
              </w:rPr>
              <w:t xml:space="preserve">euro</w:t>
            </w:r>
            <w:r w:rsidR="00000000" w:rsidRPr="00000000" w:rsidDel="00000000">
              <w:rPr>
                <w:rtl w:val="0"/>
              </w:rPr>
              <w:t xml:space="preserve">, 2023.gadam 4 607 174 </w:t>
            </w:r>
            <w:r w:rsidR="00000000" w:rsidRPr="00000000" w:rsidDel="00000000">
              <w:rPr>
                <w:i w:val="1"/>
                <w:rtl w:val="0"/>
              </w:rPr>
              <w:t xml:space="preserve">euro</w:t>
            </w:r>
            <w:r w:rsidR="00000000" w:rsidRPr="00000000" w:rsidDel="00000000">
              <w:rPr>
                <w:rtl w:val="0"/>
              </w:rPr>
              <w:t xml:space="preserve"> un 2024.gadam un turpmāk ik gadu 4 625 680 </w:t>
            </w:r>
            <w:r w:rsidR="00000000" w:rsidRPr="00000000" w:rsidDel="00000000">
              <w:rPr>
                <w:i w:val="1"/>
                <w:rtl w:val="0"/>
              </w:rPr>
              <w:t xml:space="preserve">euro</w:t>
            </w:r>
            <w:r w:rsidR="00000000" w:rsidRPr="00000000" w:rsidDel="00000000">
              <w:rPr>
                <w:rtl w:val="0"/>
              </w:rPr>
              <w:t xml:space="preserve"> prioritārā pasākuma “Paliatīvas aprūpes nodrošināšana” īstenošanai, ka arī to, ka minētais finansējuma apmērs ir iestrādāts likumā “Par valsts budžetu 2022. gadam” un likumā “Par vidēja termiņa budžeta ietvaru 2022., 2023. un 2024. gadam”, nepieciešams precizēt finansējuma apmēru anotācijas 3.sadaļā “Tiesību akta projekta ietekme uz valsts budžetu un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sadaļas punktu “Problēmas apraksts”, norādot normatīvo aktu, kas paredz paliatīvā aprūpē esošiem bērniem pēc 18 gadiem nodrošināt psihosociālo rehabilitāciju dzīvesvietā.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grozījumi Sociālo pakalpojumu un sociālās palīdzības likumā (Nr: 222/Lp14) ir jau izsludināti 17.10.2023., nepieciešams precizēt anotācijas 1.3.sadaļas punktā “Problēmas apraksts”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norādot, ka finansējums noteikumu projektā iekļautās sociālās komponentes ieviešanai iestrādāts likumprojektā “Par valsts budžetu 2024. gadam un budžeta ietvaru 2024., 2025. un 2026. gadam”.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 anotācijas 3.sadaļas 6.punktu, sanumurējot mobilās komandas paredzētos paliatīvās aprūpes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23-TA-1921</w:t>
    </w:r>
    <w:r>
      <w:br/>
    </w:r>
    <w:r w:rsidR="00000000" w:rsidRPr="00000000" w:rsidDel="00000000">
      <w:rPr>
        <w:rtl w:val="0"/>
      </w:rPr>
      <w:t xml:space="preserve">Izdrukāts 08.12.2023.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23-TA-1921</w:t>
    </w:r>
    <w:r>
      <w:br/>
    </w:r>
    <w:r w:rsidR="00000000" w:rsidRPr="00000000" w:rsidDel="00000000">
      <w:rPr>
        <w:rtl w:val="0"/>
      </w:rPr>
      <w:t xml:space="preserve">Izdrukāts 08.12.2023.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Atzinumi_23-TA-1921.docx</dc:title>
</cp:coreProperties>
</file>

<file path=docProps/custom.xml><?xml version="1.0" encoding="utf-8"?>
<Properties xmlns="http://schemas.openxmlformats.org/officeDocument/2006/custom-properties" xmlns:vt="http://schemas.openxmlformats.org/officeDocument/2006/docPropsVTypes"/>
</file>