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23-TA-2261: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palielināšanu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3.sadaļu, 2. un 2.1. punktā atspoguļojot budžeta izdevumus, kas ir vienādi ar 1. un 1.1.punktā norādītajiem budžeta ieņēmumiem, vienlaikus 3., 3.1. un 5.punktā svītrojot finansiālo ietekmi, kā arī 8.ailē svītrojot 2026.gada izmaiņas, salīdzinot ar vidēja termiņa budžeta ietvaru. Turklāt lūdzam šobrīd 6.punktā sniegto informāciju pārcelt uz 6.2.apakšpunktu, kā arī 6.1.apakšpunktā sniegt informāciju par valsts nodevas par naftas produktu drošības rezervju uzturēšanu un pievienotās vērtības nodokļa paredzēto palielinājumu.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punktā “Cita informācija” norādīt, ka rīkojuma projekts paredz apropriācijas palielināšanu Ekonomikas ministrijai resursiem no dotācijas vispārējiem ieņēmumiem un izdevumiem valsts budžeta apakšprogrammā 29.01.00 “Naftas produktu rezervju uzturēšana” 24 859 910 euro apmērā naftas produktu drošības rezervju uzturēšanai atbilstoši budžetā ieskaitāmās valsts nodevas par naftas produktu drošības rezervju uzturēšanu un pievienotās vērtības nodokļa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likuma "Par valsts budžetu 2023. gadam un budžeta ietvaru 2023., 2024. un 2025. gadam" 50. pantam atļaut finanšu ministram palielināt apropriāciju Ekonomikas ministrijai resursiem no dotācijas vispārējiem ieņēmumiem un izdevumiem valsts budžeta apakšprogrammā 29.01.00 “Naftas produktu rezervju uzturēšana” 24 859 910 euro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1.punktu, izsakot to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likuma "Par valsts budžetu 2023. gadam un budžeta ietvaru 2023., 2024. un 2025. gadam" 50. pantam </w:t>
            </w:r>
            <w:r w:rsidR="00000000" w:rsidRPr="00000000" w:rsidDel="00000000">
              <w:rPr>
                <w:u w:val="single"/>
                <w:rtl w:val="0"/>
              </w:rPr>
              <w:t xml:space="preserve">atbalstīt apropriācijas palielināšanu</w:t>
            </w:r>
            <w:r w:rsidR="00000000" w:rsidRPr="00000000" w:rsidDel="00000000">
              <w:rPr>
                <w:rtl w:val="0"/>
              </w:rPr>
              <w:t xml:space="preserve"> Ekonomikas ministrijai resursiem no dotācijas vispārējiem ieņēmumiem un izdevumiem valsts budžeta apakšprogrammā 29.01.00 “Naftas produktu rezervju uzturēšana” 24 859 910 euro apmērā, </w:t>
            </w:r>
            <w:r w:rsidR="00000000" w:rsidRPr="00000000" w:rsidDel="00000000">
              <w:rPr>
                <w:u w:val="single"/>
                <w:rtl w:val="0"/>
              </w:rPr>
              <w:t xml:space="preserve">lai nodrošinātu naftas produktu rezervju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23-TA-2261</w:t>
    </w:r>
    <w:r>
      <w:br/>
    </w:r>
    <w:r w:rsidR="00000000" w:rsidRPr="00000000" w:rsidDel="00000000">
      <w:rPr>
        <w:rtl w:val="0"/>
      </w:rPr>
      <w:t xml:space="preserve">Izdrukāts 25.09.2023. 16.29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23-TA-2261</w:t>
    </w:r>
    <w:r>
      <w:br/>
    </w:r>
    <w:r w:rsidR="00000000" w:rsidRPr="00000000" w:rsidDel="00000000">
      <w:rPr>
        <w:rtl w:val="0"/>
      </w:rPr>
      <w:t xml:space="preserve">Izdrukāts 25.09.2023. 16.29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Atzinumi_23-TA-2261.docx</dc:title>
</cp:coreProperties>
</file>

<file path=docProps/custom.xml><?xml version="1.0" encoding="utf-8"?>
<Properties xmlns="http://schemas.openxmlformats.org/officeDocument/2006/custom-properties" xmlns:vt="http://schemas.openxmlformats.org/officeDocument/2006/docPropsVTypes"/>
</file>