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Aizsardzības, iekšlietu un korupcijas novēršanas komisijas vēstulei "Par bērnu tiesību aizsardzības noziedzības novēršanas kontekstā"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