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22-TA-3256: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piederošā nekustamā īpašuma ”Kadiķi P”, Kokneses pagastā, Aizkraukles novadā nodošanu Aizkraukles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(2021.gada 29.marta domes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(Domes 2014 lemums)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(18.08.2022.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izzina par būvi)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w:t>
            </w:r>
            <w:r w:rsidR="00000000" w:rsidRPr="00000000" w:rsidDel="00000000">
              <w:rPr>
                <w:rtl w:val="0"/>
              </w:rPr>
              <w:t xml:space="preserve">43. pantu</w:t>
            </w:r>
            <w:r w:rsidR="00000000" w:rsidRPr="00000000" w:rsidDel="00000000">
              <w:rPr>
                <w:rtl w:val="0"/>
              </w:rPr>
              <w:t xml:space="preserve"> un likuma </w:t>
            </w:r>
            <w:r w:rsidR="00000000" w:rsidRPr="00000000" w:rsidDel="00000000">
              <w:rPr>
                <w:rtl w:val="0"/>
              </w:rPr>
              <w:t xml:space="preserve">"Par autoceļiem" </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nodot bez atlīdzības Aizkraukles novada pašvaldības īpašumā valstij piederošo nekustamo īpašumu “Kadiķi P” (nekustamā īpašuma kadastra numurs 3260 014 0368) - zemes vienību 0,98 ha platībā (zemes vienības kadastra apzīmējums 3260 004 0368), zemes vienību 0,27 ha platībā (zemes vienības kadastra apzīmējums 3260 014 0368))  un uz tām izbūvēto komplekso inženierbūvi - “Autoceļš P79 nobrauktuve” (būves kadastra apzīmējums 3260 014 0368 001) 0,300 km kopgarumā, Kokneses pagastā, Aizkraukles novadā (turpmāk – nekustamais īpašums), lai saskaņā ar likuma </w:t>
            </w:r>
            <w:r w:rsidR="00000000" w:rsidRPr="00000000" w:rsidDel="00000000">
              <w:rPr>
                <w:rtl w:val="0"/>
              </w:rPr>
              <w:t xml:space="preserve">“Par pašvaldībām”</w:t>
            </w:r>
            <w:r w:rsidR="00000000" w:rsidRPr="00000000" w:rsidDel="00000000">
              <w:rPr>
                <w:rtl w:val="0"/>
              </w:rPr>
              <w:t xml:space="preserve"> </w:t>
            </w:r>
            <w:r w:rsidR="00000000" w:rsidRPr="00000000" w:rsidDel="00000000">
              <w:rPr>
                <w:rtl w:val="0"/>
              </w:rPr>
              <w:t xml:space="preserve">15. panta</w:t>
            </w:r>
            <w:r w:rsidR="00000000" w:rsidRPr="00000000" w:rsidDel="00000000">
              <w:rPr>
                <w:rtl w:val="0"/>
              </w:rPr>
              <w:t xml:space="preserve"> </w:t>
            </w:r>
            <w:r w:rsidR="00000000" w:rsidRPr="00000000" w:rsidDel="00000000">
              <w:rPr>
                <w:rtl w:val="0"/>
              </w:rPr>
              <w:t xml:space="preserve">pirmās daļas 2. punktu</w:t>
            </w:r>
            <w:r w:rsidR="00000000" w:rsidRPr="00000000" w:rsidDel="00000000">
              <w:rPr>
                <w:rtl w:val="0"/>
              </w:rPr>
              <w:t xml:space="preserve"> izmantotu pašvaldības autonomo funkciju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2018.gada 12.jūnija sēdes protokola 31.§ 2.punktu, ja valsts nekustamo īpašumu plānots nodot bez atlīdzības pašvaldības īpašumā kādai no likuma "Par pašvaldībām" 15.panta pirmajā daļā minētajām pašvaldību autonomajām funkcijām, Ministru kabineta rīkojumā ietverama vispārīga atsauci uz likuma "Par pašvaldībām" 15.panta pirmo daļu, bet Ministru kabineta rīkojuma projekta sākotnējās ietekmes novērtējuma ziņojumā (anotācijā) iekļaujams pamatojumu, kādai atvasinātas publiskas personas funkcijai nekustamais īpašums tiks izmantots. Ievērojot minēto, lūdzam rīkojuma projekta 1.punktā svītrot skaitli un vārdu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22-TA-3256</w:t>
    </w:r>
    <w:r>
      <w:br/>
    </w:r>
    <w:r w:rsidR="00000000" w:rsidRPr="00000000" w:rsidDel="00000000">
      <w:rPr>
        <w:rtl w:val="0"/>
      </w:rPr>
      <w:t xml:space="preserve">Izdrukāts 22.11.2022. 17.37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22-TA-3256</w:t>
    </w:r>
    <w:r>
      <w:br/>
    </w:r>
    <w:r w:rsidR="00000000" w:rsidRPr="00000000" w:rsidDel="00000000">
      <w:rPr>
        <w:rtl w:val="0"/>
      </w:rPr>
      <w:t xml:space="preserve">Izdrukāts 22.11.2022. 17.37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Atzinumi_22-TA-3256.docx</dc:title>
</cp:coreProperties>
</file>

<file path=docProps/custom.xml><?xml version="1.0" encoding="utf-8"?>
<Properties xmlns="http://schemas.openxmlformats.org/officeDocument/2006/custom-properties" xmlns:vt="http://schemas.openxmlformats.org/officeDocument/2006/docPropsVTypes"/>
</file>