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lūdz pagarināt atzinuma sniegšanas termiņu par Labklājības ministrijas izstrādāto noteikumu projektu (24-TA-516)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Finanšu ministrija </w:t>
            </w:r>
            <w:r w:rsidR="00000000" w:rsidRPr="00000000" w:rsidDel="00000000">
              <w:rPr>
                <w:b w:val="1"/>
                <w:rtl w:val="0"/>
              </w:rPr>
              <w:t xml:space="preserve">sniegs atzinumu līdz 2024.gada 10.jūnijam (ieskaitot)</w:t>
            </w:r>
            <w:r w:rsidR="00000000" w:rsidRPr="00000000" w:rsidDel="00000000">
              <w:rPr>
                <w:rtl w:val="0"/>
              </w:rPr>
              <w:t xml:space="preserve">, ņemot vērā, ka nepieciešama vienošanās starp Labklājības ministrijas un Finanšu ministrijas pārstāvjiem par noteikumu projektā iekļautajiem valsts atbalsta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05.06.2024.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05.06.2024.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Atzinumi_24-TA-516.docx</dc:title>
</cp:coreProperties>
</file>

<file path=docProps/custom.xml><?xml version="1.0" encoding="utf-8"?>
<Properties xmlns="http://schemas.openxmlformats.org/officeDocument/2006/custom-properties" xmlns:vt="http://schemas.openxmlformats.org/officeDocument/2006/docPropsVTypes"/>
</file>