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precizēt šādus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“uzsākta projekta” definīciju, jo Noteikumu projektā ir paredzēts, ka atbalsts piešķirams projektiem, kuru īstenošana uz projekta iesniegšanas dienu jau ir uzsākta (ne agrāk kā 2023. gada 1. janvārī). Tomēr nav skaidri definēts, kas tieši tiek uzskatīts par projekta uzsākšanu. Vai par uzsākšanu tiek uzskatīts: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-noslēgts līgums, kas uzliek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-sagatavošanās darbību veikšana (piemēram, iepirkuma procedūras, projektēšana);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-faktiskas izmaksas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arī tiek piemērots cits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būtu nepieciešams precīzs skaidrojums, lai pašvaldības viennozīmīgi varētu izvērtēt atbilstību šim nosacījumam.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par avansa finansējumu 2025.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noteikumos skaidri paredzēt, ka 2025. gadā atbalsta saņēmējiem tiks nodrošināts avansa maksājums 100% apmērā, lai pašvaldībām nebūtu jānodrošina priekšfinansējums no sava budžeta un tādējādi netiktu kavēta projektu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21.08.2025.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21.08.2025.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