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356AE" w14:textId="77777777" w:rsidR="004C3F57" w:rsidRDefault="004C3F57" w:rsidP="00C72404"/>
    <w:p w14:paraId="7F2126B3" w14:textId="77777777" w:rsidR="004C3F57" w:rsidRDefault="004C3F57" w:rsidP="00C72404">
      <w:pPr>
        <w:numPr>
          <w:ilvl w:val="1"/>
          <w:numId w:val="1"/>
        </w:numPr>
        <w:ind w:firstLine="706"/>
      </w:pPr>
    </w:p>
    <w:p w14:paraId="35D6AAE5" w14:textId="77777777" w:rsidR="004C3F57" w:rsidRDefault="004C3F57" w:rsidP="00C72404">
      <w:pPr>
        <w:numPr>
          <w:ilvl w:val="1"/>
          <w:numId w:val="1"/>
        </w:numPr>
        <w:ind w:firstLine="706"/>
      </w:pPr>
    </w:p>
    <w:p w14:paraId="0766F56D" w14:textId="77777777" w:rsidR="004C3F57" w:rsidRDefault="00C0686F" w:rsidP="004C3F57">
      <w:pPr>
        <w:numPr>
          <w:ilvl w:val="1"/>
          <w:numId w:val="1"/>
        </w:numPr>
        <w:ind w:firstLine="706"/>
        <w:jc w:val="right"/>
      </w:pPr>
      <w:r>
        <w:t>Ed</w:t>
      </w:r>
      <w:r w:rsidR="004C3F57">
        <w:t>ītei Kokarei</w:t>
      </w:r>
    </w:p>
    <w:p w14:paraId="13E20F19" w14:textId="77777777" w:rsidR="004C3F57" w:rsidRDefault="004C3F57" w:rsidP="004C3F57">
      <w:pPr>
        <w:numPr>
          <w:ilvl w:val="1"/>
          <w:numId w:val="1"/>
        </w:numPr>
        <w:ind w:firstLine="706"/>
        <w:jc w:val="right"/>
      </w:pPr>
      <w:r>
        <w:t>Zemkopības ministrijā</w:t>
      </w:r>
    </w:p>
    <w:p w14:paraId="6269E3E8" w14:textId="77777777" w:rsidR="004C3F57" w:rsidRDefault="004C3F57" w:rsidP="004C3F57">
      <w:pPr>
        <w:jc w:val="right"/>
      </w:pPr>
    </w:p>
    <w:p w14:paraId="13593378" w14:textId="77777777" w:rsidR="004C3F57" w:rsidRDefault="004C3F57" w:rsidP="004C3F57">
      <w:r>
        <w:t xml:space="preserve">Latvijas kinoloģiskā federācija( turpmāk – LKF) ir iepazinusies ar Zemkopības ministrijas papildinātajiem MK Noteikumiem”Mājas( istabas) dzīvnieku reģistrācijas kārtība un kopumā atbalsta tos. Izskatot projektu konstatējām dažas, mūsuprāt, neprezitātes. MK noteikumos ir teikts:                                                                                                                                                          </w:t>
      </w:r>
    </w:p>
    <w:p w14:paraId="6018438E" w14:textId="77777777" w:rsidR="00C72404" w:rsidRPr="004C3F57" w:rsidRDefault="00C72404" w:rsidP="004C3F57">
      <w:r>
        <w:t>7.3. nekavējoties, bet ne vēlāk kā 72 stundu laikā pēc mājas (istabas) dzīvnieka apzīmēšanas, reģistrē mājas (istabas) dzīvnieku datubāzē, norādot šo noteikumu 9. punktā minēto informāciju.</w:t>
      </w:r>
      <w:r w:rsidR="004C3F57" w:rsidRPr="004C3F57">
        <w:rPr>
          <w:color w:val="FF0000"/>
        </w:rPr>
        <w:t xml:space="preserve"> Pretrunā ar Veterinārmedicīnas likuma 59.panta 17 punktu:</w:t>
      </w:r>
    </w:p>
    <w:p w14:paraId="1DE48AEF" w14:textId="77777777" w:rsidR="004C3F57" w:rsidRDefault="004C3F57" w:rsidP="00C72404">
      <w:pPr>
        <w:numPr>
          <w:ilvl w:val="1"/>
          <w:numId w:val="1"/>
        </w:numPr>
        <w:ind w:firstLine="706"/>
      </w:pPr>
      <w:r w:rsidRPr="004C3F57">
        <w:t xml:space="preserve">17) nodrošināt, lai suns līdz četru mēnešu vecumam ir apzīmēts ar mikroshēmu, lai tam ir mājas (istabas) dzīvnieka pase un tas ir reģistrēts Lauksaimniecības datu centra mājas (istabas) dzīvnieku reģistra datubāzē. Ja suns </w:t>
      </w:r>
      <w:r w:rsidRPr="004C3F57">
        <w:rPr>
          <w:b/>
          <w:u w:val="single"/>
        </w:rPr>
        <w:t>līdz četru mēnešu vecumam</w:t>
      </w:r>
      <w:r w:rsidRPr="004C3F57">
        <w:t xml:space="preserve"> tiek atsavināts, iepriekš minētais pienākums izpildāms līdz atsavināšanas brīdim uz atsavinātāja vārda;</w:t>
      </w:r>
    </w:p>
    <w:p w14:paraId="63B2BF53" w14:textId="77777777" w:rsidR="004C3F57" w:rsidRDefault="004C3F57" w:rsidP="00C72404">
      <w:pPr>
        <w:numPr>
          <w:ilvl w:val="1"/>
          <w:numId w:val="1"/>
        </w:numPr>
        <w:ind w:firstLine="706"/>
      </w:pPr>
      <w:r>
        <w:t>Tas nozīmē, ka dzīvnieka īpašnieks ir tiesīgs apzīmēt un reģistrēt dzīvnieku līdz 4 mēnešu vecumam</w:t>
      </w:r>
      <w:r w:rsidR="00C0686F">
        <w:t>, pie tam arī ceļot ar dzīvnieku bez trakumsērgas vakcīnas, ja to pieļauj citu valstu noteikumi( mums kaimiņos esošā Igaunija un Lietuva pieļauj). Mūsu priekšlikums saistīt to kopā ar trakumsērgas vakcināciju praktiszējošais veterinārārsts veicot trakumsērgas vakcināciju ne vēlāk kā 72 stundu laikā reģistrē mājas(istabas) dzīvnieku LDC.</w:t>
      </w:r>
    </w:p>
    <w:p w14:paraId="5B62BE73" w14:textId="77777777" w:rsidR="00C0686F" w:rsidRPr="004C3F57" w:rsidRDefault="00C0686F" w:rsidP="00C72404">
      <w:pPr>
        <w:numPr>
          <w:ilvl w:val="1"/>
          <w:numId w:val="1"/>
        </w:numPr>
        <w:ind w:firstLine="706"/>
      </w:pPr>
      <w:r>
        <w:t>Mūsuprāt projektā ir divi analoģiski punkti, būtu atstājams tikai viens</w:t>
      </w:r>
    </w:p>
    <w:p w14:paraId="76311FCF" w14:textId="77777777" w:rsidR="00C72404" w:rsidRPr="00C0686F" w:rsidRDefault="00C72404" w:rsidP="00C72404">
      <w:pPr>
        <w:numPr>
          <w:ilvl w:val="2"/>
          <w:numId w:val="1"/>
        </w:numPr>
        <w:rPr>
          <w:strike/>
        </w:rPr>
      </w:pPr>
      <w:r w:rsidRPr="00C0686F">
        <w:rPr>
          <w:strike/>
        </w:rPr>
        <w:t>18.1.3. ierodoties dzīvnieka īpašniekam vai viņa pilnvarotai personai un norādot valsti, kurā dzīvnieks tiks turēts, kā arī jaunā dzīvnieka īpašnieka vārdu, uzvārdu (ja dzīvnieks tiks turēts citā valstī);</w:t>
      </w:r>
    </w:p>
    <w:p w14:paraId="559E46D4" w14:textId="77777777" w:rsidR="00C72404" w:rsidRDefault="00C72404" w:rsidP="00C72404">
      <w:pPr>
        <w:numPr>
          <w:ilvl w:val="1"/>
          <w:numId w:val="1"/>
        </w:numPr>
      </w:pPr>
      <w:r>
        <w:t>18.4. ja dzīvnieks tiek atsavināts uz citu valsti</w:t>
      </w:r>
      <w:r w:rsidR="00C0686F">
        <w:t xml:space="preserve"> vai </w:t>
      </w:r>
      <w:r w:rsidR="00C0686F" w:rsidRPr="00C0686F">
        <w:rPr>
          <w:b/>
        </w:rPr>
        <w:t>tiks turēts citā valstī</w:t>
      </w:r>
      <w:r>
        <w:t>, dzīvnieka īpašnieks vai viņa pilnvarota persona datu centram iesniedz iesniegumu, norādot jaunā dzīvnieka īpašnieka vārdu, uzvārdu un dzīvnieka turēšanas valsti.</w:t>
      </w:r>
    </w:p>
    <w:p w14:paraId="34100BF5" w14:textId="77777777" w:rsidR="00C0686F" w:rsidRDefault="00C0686F" w:rsidP="00C72404">
      <w:pPr>
        <w:numPr>
          <w:ilvl w:val="1"/>
          <w:numId w:val="1"/>
        </w:numPr>
      </w:pPr>
      <w:r>
        <w:t>Joprojām uzskatām, ka ir jārada iespēja dzīvnieka īpašniekam ar iesniegumu papīra formātā griezties LDC, lai suni reģistrētu uz viņa vārda, jo nevar prasīt visiem maksāt vetārstam par pārreģistrāciju vai arī izmantot elektronisko reģistrācijas veidu, ja valsts nenodrošina visus un visur valstī ar bezmaksas internetu.</w:t>
      </w:r>
    </w:p>
    <w:p w14:paraId="66A780C8" w14:textId="77777777" w:rsidR="00C0686F" w:rsidRDefault="00C0686F" w:rsidP="00C0686F"/>
    <w:p w14:paraId="43045D23" w14:textId="77777777" w:rsidR="00C0686F" w:rsidRDefault="00C0686F" w:rsidP="00C0686F"/>
    <w:p w14:paraId="1975D172" w14:textId="77777777" w:rsidR="00C0686F" w:rsidRDefault="00C0686F" w:rsidP="00C0686F">
      <w:r>
        <w:t>LKF prezidente</w:t>
      </w:r>
      <w:r>
        <w:tab/>
      </w:r>
      <w:r>
        <w:tab/>
      </w:r>
      <w:r>
        <w:tab/>
      </w:r>
      <w:r>
        <w:tab/>
      </w:r>
      <w:r>
        <w:tab/>
        <w:t>Vija Klučniece</w:t>
      </w:r>
    </w:p>
    <w:p w14:paraId="57F0D210" w14:textId="77777777" w:rsidR="00C0686F" w:rsidRDefault="00C0686F" w:rsidP="00C0686F">
      <w:r>
        <w:t>Rīga,21.03.2022.</w:t>
      </w:r>
    </w:p>
    <w:p w14:paraId="4CB78CDF" w14:textId="77777777" w:rsidR="00EE5F56" w:rsidRDefault="00463C44"/>
    <w:sectPr w:rsidR="00EE5F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7151DF"/>
    <w:multiLevelType w:val="hybridMultilevel"/>
    <w:tmpl w:val="1D4A15CC"/>
    <w:lvl w:ilvl="0" w:tplc="7696EF08">
      <w:start w:val="1"/>
      <w:numFmt w:val="bullet"/>
      <w:lvlRestart w:val="0"/>
      <w:lvlText w:val=""/>
      <w:lvlJc w:val="left"/>
      <w:pPr>
        <w:ind w:left="0" w:firstLine="705"/>
      </w:pPr>
      <w:rPr>
        <w:u w:val="none"/>
      </w:rPr>
    </w:lvl>
    <w:lvl w:ilvl="1" w:tplc="B21A0A36">
      <w:start w:val="1"/>
      <w:numFmt w:val="bullet"/>
      <w:lvlRestart w:val="0"/>
      <w:lvlText w:val=""/>
      <w:lvlJc w:val="left"/>
      <w:pPr>
        <w:ind w:left="0" w:firstLine="705"/>
      </w:pPr>
      <w:rPr>
        <w:u w:val="none"/>
      </w:rPr>
    </w:lvl>
    <w:lvl w:ilvl="2" w:tplc="235E4A74">
      <w:start w:val="1"/>
      <w:numFmt w:val="bullet"/>
      <w:lvlRestart w:val="1"/>
      <w:lvlText w:val=""/>
      <w:lvlJc w:val="left"/>
      <w:pPr>
        <w:ind w:left="0" w:firstLine="705"/>
      </w:pPr>
      <w:rPr>
        <w:u w:val="none"/>
      </w:rPr>
    </w:lvl>
    <w:lvl w:ilvl="3" w:tplc="93A2493E">
      <w:numFmt w:val="decimal"/>
      <w:lvlText w:val=""/>
      <w:lvlJc w:val="left"/>
    </w:lvl>
    <w:lvl w:ilvl="4" w:tplc="2A06AC20">
      <w:numFmt w:val="decimal"/>
      <w:lvlText w:val=""/>
      <w:lvlJc w:val="left"/>
    </w:lvl>
    <w:lvl w:ilvl="5" w:tplc="BCFA3BDE">
      <w:numFmt w:val="decimal"/>
      <w:lvlText w:val=""/>
      <w:lvlJc w:val="left"/>
    </w:lvl>
    <w:lvl w:ilvl="6" w:tplc="15C4751E">
      <w:numFmt w:val="decimal"/>
      <w:lvlText w:val=""/>
      <w:lvlJc w:val="left"/>
    </w:lvl>
    <w:lvl w:ilvl="7" w:tplc="74B0161E">
      <w:numFmt w:val="decimal"/>
      <w:lvlText w:val=""/>
      <w:lvlJc w:val="left"/>
    </w:lvl>
    <w:lvl w:ilvl="8" w:tplc="EED62C00">
      <w:numFmt w:val="decimal"/>
      <w:lvlText w:val=""/>
      <w:lvlJc w:val="left"/>
    </w:lvl>
  </w:abstractNum>
  <w:abstractNum w:abstractNumId="1" w15:restartNumberingAfterBreak="0">
    <w:nsid w:val="6D011DF0"/>
    <w:multiLevelType w:val="hybridMultilevel"/>
    <w:tmpl w:val="6AC0CB22"/>
    <w:lvl w:ilvl="0" w:tplc="6C8EE416">
      <w:start w:val="1"/>
      <w:numFmt w:val="bullet"/>
      <w:lvlRestart w:val="0"/>
      <w:lvlText w:val=""/>
      <w:lvlJc w:val="left"/>
      <w:pPr>
        <w:ind w:left="0" w:firstLine="705"/>
      </w:pPr>
      <w:rPr>
        <w:u w:val="none"/>
      </w:rPr>
    </w:lvl>
    <w:lvl w:ilvl="1" w:tplc="E564EC90">
      <w:start w:val="1"/>
      <w:numFmt w:val="bullet"/>
      <w:lvlRestart w:val="0"/>
      <w:lvlText w:val=""/>
      <w:lvlJc w:val="left"/>
      <w:pPr>
        <w:ind w:left="0" w:firstLine="705"/>
      </w:pPr>
      <w:rPr>
        <w:u w:val="none"/>
      </w:rPr>
    </w:lvl>
    <w:lvl w:ilvl="2" w:tplc="12349092">
      <w:start w:val="1"/>
      <w:numFmt w:val="bullet"/>
      <w:lvlRestart w:val="1"/>
      <w:lvlText w:val=""/>
      <w:lvlJc w:val="left"/>
      <w:pPr>
        <w:ind w:left="0" w:firstLine="705"/>
      </w:pPr>
      <w:rPr>
        <w:u w:val="none"/>
      </w:rPr>
    </w:lvl>
    <w:lvl w:ilvl="3" w:tplc="A0F09652">
      <w:numFmt w:val="decimal"/>
      <w:lvlText w:val=""/>
      <w:lvlJc w:val="left"/>
    </w:lvl>
    <w:lvl w:ilvl="4" w:tplc="322E717C">
      <w:numFmt w:val="decimal"/>
      <w:lvlText w:val=""/>
      <w:lvlJc w:val="left"/>
    </w:lvl>
    <w:lvl w:ilvl="5" w:tplc="1CE83F4E">
      <w:numFmt w:val="decimal"/>
      <w:lvlText w:val=""/>
      <w:lvlJc w:val="left"/>
    </w:lvl>
    <w:lvl w:ilvl="6" w:tplc="FE8CFCAC">
      <w:numFmt w:val="decimal"/>
      <w:lvlText w:val=""/>
      <w:lvlJc w:val="left"/>
    </w:lvl>
    <w:lvl w:ilvl="7" w:tplc="E1DC46B2">
      <w:numFmt w:val="decimal"/>
      <w:lvlText w:val=""/>
      <w:lvlJc w:val="left"/>
    </w:lvl>
    <w:lvl w:ilvl="8" w:tplc="A5564DFA">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404"/>
    <w:rsid w:val="00463C44"/>
    <w:rsid w:val="004C3F57"/>
    <w:rsid w:val="00927AE3"/>
    <w:rsid w:val="00931AE9"/>
    <w:rsid w:val="00C0686F"/>
    <w:rsid w:val="00C72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CB54C"/>
  <w15:chartTrackingRefBased/>
  <w15:docId w15:val="{E13484CB-FCE8-4817-A8D5-5B80A31FE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404"/>
    <w:pPr>
      <w:spacing w:after="0" w:line="240" w:lineRule="auto"/>
      <w:jc w:val="both"/>
    </w:pPr>
    <w:rPr>
      <w:rFonts w:ascii="Times New Roman" w:eastAsia="Times New Roman" w:hAnsi="Times New Roman" w:cs="Times New Roman"/>
      <w:color w:val="333333"/>
      <w:sz w:val="28"/>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1530</Words>
  <Characters>873</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 Klucniece</dc:creator>
  <cp:keywords/>
  <dc:description/>
  <cp:lastModifiedBy>Edīte Kokare</cp:lastModifiedBy>
  <cp:revision>2</cp:revision>
  <dcterms:created xsi:type="dcterms:W3CDTF">2022-05-20T07:44:00Z</dcterms:created>
  <dcterms:modified xsi:type="dcterms:W3CDTF">2022-05-20T07:44:00Z</dcterms:modified>
</cp:coreProperties>
</file>