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24-TA-2594)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VARAM kā atbildīgo institūciju informatīvā ziņojuma 23. un 24.lapā iekļautajās sadaļās, kas nosaka risinājumu rosināt pašvaldībām ieviest jaunu pakalpojumu "Jauniešu māja" vai jauniešu dzīvokļi, nodrošināt jaunietim atbalstu mājokļa īrei par pirmo un pēdējo mēnesi, kā arī nodrošināt no privātpersonas izīrētam dzīvoklim mājokļa apdrošināšanu. Pašvaldību likuma 4.panta pirmās daļas 10.punkts nosaka, ka viena no pašvaldību autonomajām funkcijām ir sniegt iedzīvotājiem palīdzību mājokļa jautājumu risināšanā, kā arī veicināt dzīvojamā fonda veidošanu, uzturēšanu un modernizēšanu. Atbilstoši Pašvaldību likuma 4.panta otrajai un trešajai daļai pašvaldība autonomās funkcijas pilda atbilstoši ārējiem normatīvajiem aktiem un noslēgtajiem publisko tiesību līgumiem. Autonomo funkciju izpildi atbilstoši savai kompetencei organizē un par to atbild pašvaldība.Savukārt mājokļu politikas īstenotāja valstī ir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svītrot VARAM kā atbildīgo institūciju informatīvā ziņojuma 33.lapā iekļautajā sadaļā, kas nosaka risinājumu, ka sociālais dienests vērtē nepieciešamību piešķirt atbalstu transporta izdevumu kompensēšanai darba attiecību uzsākšanai.Pašvaldību likuma 4.panta pirmās daļas 9.punkts nosaka, ka viena no pašvaldības autonomajām funkcijām ir nodrošināt iedzīvotājiem atbalstu sociālo problēmu risināšanā, kā arī iespēju saņemt sociālo palīdzību un sociālos pakalpojumus. Tāpat sabiedriskā transporta pakalpojumu organizēšana ir viena no pašvaldību autonomajām kompetencēm, kuru pašvaldības īsteno patstāvīgi. VARAM nav attiecīgo jomu politikas īstenotāja, kā arī VARAM rīcībā nav attiecīgās informācijas un instrumentu, lai izvērtētu nepieciešamību piešķirt atbalstu transporta izdevumu kompensēšanai attiecīgajiem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informatīvajā ziņojumā sniegtās informācijas nav saprotams, kāda būtu VARAM iesaiste, kā atbildīgai institūcijai, šo risinājumu īstenošanā, ja attiecīgās politikas īstenošana valstī ir piekritīga citām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Pabērza-Draudiņa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18.03.2025.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18.03.2025.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