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1A76F3" w14:textId="77777777" w:rsidR="00001EB1" w:rsidRDefault="00001EB1" w:rsidP="00001EB1">
      <w:proofErr w:type="spellStart"/>
      <w:r>
        <w:t>From</w:t>
      </w:r>
      <w:proofErr w:type="spellEnd"/>
      <w:r>
        <w:t xml:space="preserve">: Iveta Brīnuma &lt;Iveta.Brinuma@TM.GOV.LV&gt; </w:t>
      </w:r>
    </w:p>
    <w:p w14:paraId="7D522C27" w14:textId="77777777" w:rsidR="00001EB1" w:rsidRDefault="00001EB1" w:rsidP="00001EB1">
      <w:proofErr w:type="spellStart"/>
      <w:r>
        <w:t>Sent</w:t>
      </w:r>
      <w:proofErr w:type="spellEnd"/>
      <w:r>
        <w:t xml:space="preserve">: </w:t>
      </w:r>
      <w:proofErr w:type="spellStart"/>
      <w:r>
        <w:t>Friday</w:t>
      </w:r>
      <w:proofErr w:type="spellEnd"/>
      <w:r>
        <w:t>, August 7, 2020 2:02 PM</w:t>
      </w:r>
    </w:p>
    <w:p w14:paraId="5474D93D" w14:textId="77777777" w:rsidR="00001EB1" w:rsidRDefault="00001EB1" w:rsidP="00001EB1">
      <w:r>
        <w:t>To: Kristīne Kedo &lt;Kristine.Kedo@varam.gov.lv&gt;; Edvīns Kāpostiņš &lt;Edvins.Kapostins@varam.gov.lv&gt;</w:t>
      </w:r>
    </w:p>
    <w:p w14:paraId="21BEE9C8" w14:textId="77777777" w:rsidR="00001EB1" w:rsidRDefault="00001EB1" w:rsidP="00001EB1">
      <w:proofErr w:type="spellStart"/>
      <w:r>
        <w:t>Cc</w:t>
      </w:r>
      <w:proofErr w:type="spellEnd"/>
      <w:r>
        <w:t>: VARAM &lt;pasts@varam.gov.lv&gt;</w:t>
      </w:r>
    </w:p>
    <w:p w14:paraId="341B515C" w14:textId="77777777" w:rsidR="00001EB1" w:rsidRDefault="00001EB1" w:rsidP="00001EB1">
      <w:proofErr w:type="spellStart"/>
      <w:r>
        <w:t>Subject</w:t>
      </w:r>
      <w:proofErr w:type="spellEnd"/>
      <w:r>
        <w:t>: Pārs.: Par VSS-473 “Grozījumi Jūras vides aizsardzības un pārvaldības likumā” likumprojekta elektronisko saskaņošanu</w:t>
      </w:r>
    </w:p>
    <w:p w14:paraId="170CF6A3" w14:textId="77777777" w:rsidR="00001EB1" w:rsidRDefault="00001EB1" w:rsidP="00001EB1"/>
    <w:p w14:paraId="675E983D" w14:textId="77777777" w:rsidR="00001EB1" w:rsidRDefault="00001EB1" w:rsidP="00001EB1">
      <w:r>
        <w:t>Labdien.</w:t>
      </w:r>
      <w:bookmarkStart w:id="0" w:name="_GoBack"/>
      <w:bookmarkEnd w:id="0"/>
    </w:p>
    <w:p w14:paraId="330351E0" w14:textId="77777777" w:rsidR="00001EB1" w:rsidRDefault="00001EB1" w:rsidP="00001EB1"/>
    <w:p w14:paraId="2168BF91" w14:textId="77777777" w:rsidR="00001EB1" w:rsidRDefault="00001EB1" w:rsidP="00001EB1"/>
    <w:p w14:paraId="4A89D233" w14:textId="77777777" w:rsidR="00001EB1" w:rsidRDefault="00001EB1" w:rsidP="00001EB1">
      <w:r>
        <w:t xml:space="preserve">Tieslietu ministrija ir izvērtējusi Vides aizsardzības un reģionālās attīstības ministrijas precizēto likumprojektu "Grozījumi Jūras vides aizsardzības un pārvaldības likumā" (VSS- 473) (turpmāk – projekts) un atbalsta tā tālāku virzību, izsakot šādus iebildumus: </w:t>
      </w:r>
    </w:p>
    <w:p w14:paraId="2451D508" w14:textId="77777777" w:rsidR="00001EB1" w:rsidRDefault="00001EB1" w:rsidP="00001EB1">
      <w:r>
        <w:t>1. Attiecībā uz Tieslietu ministrijas 1. iebildumu (izziņā norādīts, kā 2. iebildums), vēršu uzmanību, ka saskaņā ar Ministru kabineta 2009. gada 3. februāra noteikumu Nr.108 "Normatīvo aktu projektu sagatavošanas noteikumi” (turpmāk – Noteikumi Nr.108) 38. punktu likumprojektā terminus skaidro, ja terminā izteiktajam jēdzienam ir īpaša nozīme likumprojekta regulējamās nozares ietvaros vai, lai konkretizētu terminā izteiktā jēdziena izpratnes robežas. No precizētā likumprojekta secināms, ka termins “</w:t>
      </w:r>
      <w:proofErr w:type="spellStart"/>
      <w:r>
        <w:t>buferjosla</w:t>
      </w:r>
      <w:proofErr w:type="spellEnd"/>
      <w:r>
        <w:t xml:space="preserve">” ir ietverts tikai projekta 2. pantā ietvertajā pilnvarojumā Ministru kabinetam, līdz ar to tas neatbilst Noteikumu Nr.108. 38. punktā noteiktajam un ir uzturams iebildums par projekta papildināšanu ar regulējumu par </w:t>
      </w:r>
      <w:proofErr w:type="spellStart"/>
      <w:r>
        <w:t>buferjoslām</w:t>
      </w:r>
      <w:proofErr w:type="spellEnd"/>
      <w:r>
        <w:t xml:space="preserve"> vai termina “</w:t>
      </w:r>
      <w:proofErr w:type="spellStart"/>
      <w:r>
        <w:t>buferjosla</w:t>
      </w:r>
      <w:proofErr w:type="spellEnd"/>
      <w:r>
        <w:t xml:space="preserve">” skaidrojuma izslēgšanu no likumprojekta. </w:t>
      </w:r>
    </w:p>
    <w:p w14:paraId="726659F6" w14:textId="77777777" w:rsidR="00001EB1" w:rsidRDefault="00001EB1" w:rsidP="00001EB1">
      <w:r>
        <w:t xml:space="preserve">2. Attiecībā uz Tieslietu ministrijas 2. iebildumu (izziņā norādīts, kā 3. iebildums), informēju, ka iebildums ņemts vērā daļēji, jo likumprojekta 2. panta nosaukums ir "Jūras piekrastes joslas robeža", savukārt panta teksts reglamentē plašāku jautājumu loku, t.i. arī jautājumus par jūras augstākās bangas robežas un </w:t>
      </w:r>
      <w:proofErr w:type="spellStart"/>
      <w:r>
        <w:t>buferjoslas</w:t>
      </w:r>
      <w:proofErr w:type="spellEnd"/>
      <w:r>
        <w:t xml:space="preserve"> noteikšanu, apstiprināšanu un aktualizēšanu. Līdz ar to nepieciešams precizēt likumprojekta 2. panta nosaukumu. </w:t>
      </w:r>
    </w:p>
    <w:p w14:paraId="5B962C33" w14:textId="77777777" w:rsidR="00001EB1" w:rsidRDefault="00001EB1" w:rsidP="00001EB1">
      <w:r>
        <w:t xml:space="preserve">3. Attiecībā uz izziņas 6. punktā ietverto Tieslietu ministrijas iebildumu, vēršu uzmanību, ka iebildums ir ņemts vērā daļēji, jo no precizētā likumprojekta 2. panta redakcijas joprojām nav saprotams, kādus datus Ministru kabineta noteiktajā kārtībā paredzēts nodot reģistrēšanai valsts informācijas sistēmās. Turklāt likumprojekta 2. pants neatbilst anotācijas 4. lpp. ietvertajai informācijai, ka likumprojekta 2. pants paredz deleģējumu MK izdot noteikumus par kārtību, kādā nosaka un aktualizē jūras piekrastes joslu un jūras augstākās bangas robežu un nodod datus reģistrēšanai valsts informācijas sistēmās, kā arī noteic, ka jūras augstākās bangas robežu apstiprina MK (nav nekas minēts par </w:t>
      </w:r>
      <w:proofErr w:type="spellStart"/>
      <w:r>
        <w:t>buferjoslas</w:t>
      </w:r>
      <w:proofErr w:type="spellEnd"/>
      <w:r>
        <w:t xml:space="preserve"> noteikšanu, apstiprināšanu un aktualizēšanu). Nepieciešams novērst šīs neprecizitātes un neatbilstības. </w:t>
      </w:r>
    </w:p>
    <w:p w14:paraId="2B2A87DB" w14:textId="77777777" w:rsidR="00001EB1" w:rsidRDefault="00001EB1" w:rsidP="00001EB1">
      <w:r>
        <w:t xml:space="preserve">4. Sākot ar izziņas 8.lpp., ir kļūdaina turpmāko iebildumu numerācija (atkal atsākas no 1.). Attiecībā uz izziņas 9.lpp. norādīto Tieslietu ministrijas 6. iebildumu (par likumprojekta 3. pantu), informēju, ka iebildums nav ņemts vērā, jo no projekta 3. panta otrās daļas </w:t>
      </w:r>
      <w:r>
        <w:lastRenderedPageBreak/>
        <w:t xml:space="preserve">redakcijas joprojām nav saprotams, kam ūdeņu tiesiskais valdītājs izsniegs attiecīgo atļauju, jo atļauju var izsniegt tikai tiesību subjektiem (fiziskām vai juridiskām personām) noteiktu darbību veikšanai, nevis būvēm (tūrisma un rekreācijas inženierbūvēm), kā norādīts likumprojekta 3. panta otrajā daļā, turklāt likumprojekta 3. panta pirmajā daļā joprojām minēts termins "piekrastes jūras ūdeņi", savukārt, kā jau norādīts Tieslietu ministrijas iebildumā, Zemes pārvaldības likumā lietots termins "jūras piekrastes ūdeņi". </w:t>
      </w:r>
    </w:p>
    <w:p w14:paraId="19AAA28B" w14:textId="77777777" w:rsidR="00001EB1" w:rsidRDefault="00001EB1" w:rsidP="00001EB1">
      <w:r>
        <w:t xml:space="preserve">5. Anotācijas kopsavilkumā minēts, ka plānots, ka likumprojekts stāsies spēkā 2021. gada 1. janvārī, savukārt likumprojektā nav ietverta norma par tā spēkā stāšanās laiku. </w:t>
      </w:r>
    </w:p>
    <w:p w14:paraId="422A7B00" w14:textId="77777777" w:rsidR="00001EB1" w:rsidRDefault="00001EB1" w:rsidP="00001EB1">
      <w:r>
        <w:t xml:space="preserve">6. Uzturam izziņas II sadaļas 6. punktā minēto iebildumu (Tieslietu ministrijas 4. iebildumu). </w:t>
      </w:r>
    </w:p>
    <w:p w14:paraId="72BD73EE" w14:textId="77777777" w:rsidR="00001EB1" w:rsidRDefault="00001EB1" w:rsidP="00001EB1">
      <w:r>
        <w:t xml:space="preserve">Lai gan iebildums izziņā ir norādīts kā ņemts vērā, atbilstoši Ministru kabineta 2018. gada 28. augusta sēdes </w:t>
      </w:r>
      <w:proofErr w:type="spellStart"/>
      <w:r>
        <w:t>protokollēmuma</w:t>
      </w:r>
      <w:proofErr w:type="spellEnd"/>
      <w:r>
        <w:t xml:space="preserve"> Nr. 40 25. § 5. punktam projekta 2. pantā (likumā paredzētajā 3.¹ pantā) joprojām nav paredzēts deleģējums Ministru kabinetam noteikt arī datu aktualizēšanas biežumu. </w:t>
      </w:r>
    </w:p>
    <w:p w14:paraId="691575DB" w14:textId="77777777" w:rsidR="00001EB1" w:rsidRDefault="00001EB1" w:rsidP="00001EB1">
      <w:r>
        <w:t xml:space="preserve">7. Uzturam izziņas II sadaļas Tieslietu ministrijas 10. iebildumu. </w:t>
      </w:r>
    </w:p>
    <w:p w14:paraId="77575142" w14:textId="77777777" w:rsidR="00001EB1" w:rsidRDefault="00001EB1" w:rsidP="00001EB1">
      <w:r>
        <w:t xml:space="preserve">Arī pēc anotācijā izdarītajiem precizējumiem joprojām nav skaidra anotācijā iekļautā informācija par </w:t>
      </w:r>
      <w:proofErr w:type="spellStart"/>
      <w:r>
        <w:t>buferjoslu</w:t>
      </w:r>
      <w:proofErr w:type="spellEnd"/>
      <w:r>
        <w:t xml:space="preserve">. Lūdzam anotācijā papildus skaidrot šādus jautājumus: </w:t>
      </w:r>
    </w:p>
    <w:p w14:paraId="6BD55719" w14:textId="77777777" w:rsidR="00001EB1" w:rsidRDefault="00001EB1" w:rsidP="00001EB1">
      <w:r>
        <w:t xml:space="preserve">– Ja </w:t>
      </w:r>
      <w:proofErr w:type="spellStart"/>
      <w:r>
        <w:t>buferjosla</w:t>
      </w:r>
      <w:proofErr w:type="spellEnd"/>
      <w:r>
        <w:t xml:space="preserve"> ir informatīva, kā to var izmantot kā “izejas informāciju mērniecībā, apgrūtinājumu noteikšanā vai citām vajadzībām”. Paredzot šādas normas, tā vairs nebūs informatīva, bet tās esamība radīs noteiktas tiesiskās sekas. </w:t>
      </w:r>
    </w:p>
    <w:p w14:paraId="727B3950" w14:textId="77777777" w:rsidR="00001EB1" w:rsidRDefault="00001EB1" w:rsidP="00001EB1">
      <w:r>
        <w:t xml:space="preserve">– Normatīvajos aktos ir noteikta kārtība, kādā veic mērniecību (zemes kadastrālo uzmērīšanu) un nosaka aizsargjoslas. Nav skaidrs, ko nozīmē “izejas informācija mērniecībā, apgrūtinājumu noteikšanā”. Lūdzu skaidrot, kā konkrēti mainīsies </w:t>
      </w:r>
      <w:proofErr w:type="spellStart"/>
      <w:r>
        <w:t>šībrīža</w:t>
      </w:r>
      <w:proofErr w:type="spellEnd"/>
      <w:r>
        <w:t xml:space="preserve"> kārtība mērniecībā un apgrūtinājumu noteikšanā. Papildus nepieciešams izvērtēt, vai nebūs nepieciešams grozīt normatīvos aktus mērniecībā un aizsargjoslu noteikšanā, kas šobrīd attiecīgajos procesos neparedz izmantot </w:t>
      </w:r>
      <w:proofErr w:type="spellStart"/>
      <w:r>
        <w:t>buferjoslu</w:t>
      </w:r>
      <w:proofErr w:type="spellEnd"/>
      <w:r>
        <w:t xml:space="preserve">. </w:t>
      </w:r>
    </w:p>
    <w:p w14:paraId="7C52AD2B" w14:textId="77777777" w:rsidR="00001EB1" w:rsidRDefault="00001EB1" w:rsidP="00001EB1">
      <w:r>
        <w:t xml:space="preserve">– Vai tas, ka </w:t>
      </w:r>
      <w:proofErr w:type="spellStart"/>
      <w:r>
        <w:t>buferjoslu</w:t>
      </w:r>
      <w:proofErr w:type="spellEnd"/>
      <w:r>
        <w:t xml:space="preserve"> izmantos kā “izejas punktu apgrūtinājumu noteikšanā”, nav pretrunā ar Zvejniecības likuma 9. panta devītās daļas 3. punktu, kas nosaka, ka dabiskās tauvas joslas platums gar jūras piekrasti ir 20 metru, un divpadsmitās daļas 3. punktu, kas nosaka, ka tauvas joslas platums jūras piekrastē tiek skaitīts no tās vietas, kuru sasniedz jūras augstākās bangas. Šajās normās nav paredzēta iespēja, ka tauvas joslas platuma noteikšanā izmanto </w:t>
      </w:r>
      <w:proofErr w:type="spellStart"/>
      <w:r>
        <w:t>buferjoslu</w:t>
      </w:r>
      <w:proofErr w:type="spellEnd"/>
      <w:r>
        <w:t xml:space="preserve"> (arī starplaikā līdz jūras augstākās bangas robežas aktualizēšanai). </w:t>
      </w:r>
    </w:p>
    <w:p w14:paraId="0ACA353F" w14:textId="77777777" w:rsidR="00001EB1" w:rsidRDefault="00001EB1" w:rsidP="00001EB1">
      <w:r>
        <w:t xml:space="preserve">8. Lūdzam nodrošināt anotācijā minētās informācijas atbilstību projekta 2. pantā (likumā paredzētā 3.¹ pantā) dotajam deleģējumam Ministru kabineta noteikumiem. </w:t>
      </w:r>
    </w:p>
    <w:p w14:paraId="0A6977A6" w14:textId="77777777" w:rsidR="00001EB1" w:rsidRDefault="00001EB1" w:rsidP="00001EB1">
      <w:r>
        <w:t xml:space="preserve">Projekta 2. pants paredz, ka “Ministru kabinets izdod noteikumus par kārtību, kādā nosaka, aktualizē un apstiprina jūras piekrastes joslas robežu, jūras augstākās bangas robežu un </w:t>
      </w:r>
      <w:proofErr w:type="spellStart"/>
      <w:r>
        <w:t>buferjoslu</w:t>
      </w:r>
      <w:proofErr w:type="spellEnd"/>
      <w:r>
        <w:t xml:space="preserve">, un nodod datus reģistrēšanai valsts informācijas sistēmās”. </w:t>
      </w:r>
    </w:p>
    <w:p w14:paraId="0B1FD2E8" w14:textId="77777777" w:rsidR="00001EB1" w:rsidRDefault="00001EB1" w:rsidP="00001EB1">
      <w:r>
        <w:t xml:space="preserve">Anotācijas I sadaļas 2. punktā ir šāda informācija: </w:t>
      </w:r>
    </w:p>
    <w:p w14:paraId="5EEAB937" w14:textId="77777777" w:rsidR="00001EB1" w:rsidRDefault="00001EB1" w:rsidP="00001EB1">
      <w:r>
        <w:t xml:space="preserve">“Jūras likums tiek papildināts ar jaunu trīs </w:t>
      </w:r>
      <w:proofErr w:type="spellStart"/>
      <w:r>
        <w:t>prim</w:t>
      </w:r>
      <w:proofErr w:type="spellEnd"/>
      <w:r>
        <w:t xml:space="preserve"> pantu, kas paredz deleģējumu MK izdot noteikumus par kārtību, kādā nosaka un aktualizē jūras piekrastes joslu un jūras augstākās bangas robežu un nodod datus reģistrēšanai valsts informācijas sistēmās, kā arī noteic, ka jūras augstākās bangas robežu apstiprina MK”. </w:t>
      </w:r>
    </w:p>
    <w:p w14:paraId="6DD04FE4" w14:textId="77777777" w:rsidR="00001EB1" w:rsidRDefault="00001EB1" w:rsidP="00001EB1">
      <w:r>
        <w:lastRenderedPageBreak/>
        <w:t xml:space="preserve">Savukārt anotācijas IV sadaļas 1. punktā ir šāda informācija: </w:t>
      </w:r>
    </w:p>
    <w:p w14:paraId="6B95C0A8" w14:textId="77777777" w:rsidR="00001EB1" w:rsidRDefault="00001EB1" w:rsidP="00001EB1">
      <w:r>
        <w:t xml:space="preserve">“MK noteikumos tiks noteikta kompetentā institūcija jūras augstākās bangas un tās </w:t>
      </w:r>
      <w:proofErr w:type="spellStart"/>
      <w:r>
        <w:t>buferjoslas</w:t>
      </w:r>
      <w:proofErr w:type="spellEnd"/>
      <w:r>
        <w:t xml:space="preserve"> noteikšanai, kā arī citu iesaistīto institūciju atbildība, kā arī kārtība jūras augstākās bangas robežas apstiprināšanai”. </w:t>
      </w:r>
    </w:p>
    <w:p w14:paraId="6B0CDD59" w14:textId="77777777" w:rsidR="00001EB1" w:rsidRDefault="00001EB1" w:rsidP="00001EB1">
      <w:r>
        <w:t xml:space="preserve">Abos gadījumos anotācijā minētā informācija nesakrīt ar projektā doto deleģējumu Ministru kabineta noteikumiem. </w:t>
      </w:r>
    </w:p>
    <w:p w14:paraId="679483F5" w14:textId="77777777" w:rsidR="00001EB1" w:rsidRDefault="00001EB1" w:rsidP="00001EB1">
      <w:r>
        <w:t xml:space="preserve">9. Uzturam iebildumu (TM sākotnējā atzinuma 11.p.), ka ņemot vērā piekrastes zonas ekskluzīvo raksturu, ir jāparedz konkrēts regulējums par to, kā šajā teritorijā tiks noteikts valstij izdevīgākais apbūvētājs. Anotācijā tiek papildus skaidrots, ka pašvaldības var rīkot konkursu, bet kā noprotams, tas nav imperatīvs pienākums. </w:t>
      </w:r>
    </w:p>
    <w:p w14:paraId="47974C1C" w14:textId="77777777" w:rsidR="00001EB1" w:rsidRDefault="00001EB1" w:rsidP="00001EB1">
      <w:proofErr w:type="spellStart"/>
      <w:r>
        <w:t>I.Brīnuma</w:t>
      </w:r>
      <w:proofErr w:type="spellEnd"/>
      <w:r>
        <w:t xml:space="preserve"> </w:t>
      </w:r>
    </w:p>
    <w:p w14:paraId="124F9C8D" w14:textId="77777777" w:rsidR="00001EB1" w:rsidRDefault="00001EB1" w:rsidP="00001EB1">
      <w:proofErr w:type="spellStart"/>
      <w:r>
        <w:t>S.Rāgs</w:t>
      </w:r>
      <w:proofErr w:type="spellEnd"/>
      <w:r>
        <w:t xml:space="preserve"> </w:t>
      </w:r>
    </w:p>
    <w:p w14:paraId="1335808D" w14:textId="77777777" w:rsidR="009650AC" w:rsidRDefault="00001EB1" w:rsidP="00001EB1">
      <w:r>
        <w:t xml:space="preserve">VZD Kristaps </w:t>
      </w:r>
      <w:proofErr w:type="spellStart"/>
      <w:r>
        <w:t>Tralmaks</w:t>
      </w:r>
      <w:proofErr w:type="spellEnd"/>
    </w:p>
    <w:sectPr w:rsidR="009650A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EB1"/>
    <w:rsid w:val="00001EB1"/>
    <w:rsid w:val="009650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8B71A"/>
  <w15:chartTrackingRefBased/>
  <w15:docId w15:val="{22042709-8427-41E0-9435-396F25E3D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2" ma:contentTypeDescription="Izveidot jaunu dokumentu." ma:contentTypeScope="" ma:versionID="511224db7324b4b488d25d5be39816a9">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63536e97c817c1e7b69540ee548c8812"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3C7FB7-B64A-4172-8B15-30BB99CEEE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5DCD16-59BE-4F64-B015-DFEEFFC67688}">
  <ds:schemaRefs>
    <ds:schemaRef ds:uri="http://schemas.microsoft.com/sharepoint/v3/contenttype/forms"/>
  </ds:schemaRefs>
</ds:datastoreItem>
</file>

<file path=customXml/itemProps3.xml><?xml version="1.0" encoding="utf-8"?>
<ds:datastoreItem xmlns:ds="http://schemas.openxmlformats.org/officeDocument/2006/customXml" ds:itemID="{AC7C34CF-B4A6-4EE5-83C0-E39CF0BCEA30}">
  <ds:schemaRefs>
    <ds:schemaRef ds:uri="http://schemas.microsoft.com/office/2006/documentManagement/types"/>
    <ds:schemaRef ds:uri="http://purl.org/dc/terms/"/>
    <ds:schemaRef ds:uri="http://purl.org/dc/elements/1.1/"/>
    <ds:schemaRef ds:uri="http://schemas.microsoft.com/office/2006/metadata/properties"/>
    <ds:schemaRef ds:uri="http://www.w3.org/XML/1998/namespace"/>
    <ds:schemaRef ds:uri="122e0e09-afb4-4bf9-abab-ecc4519bc6eb"/>
    <ds:schemaRef ds:uri="http://purl.org/dc/dcmitype/"/>
    <ds:schemaRef ds:uri="http://schemas.microsoft.com/office/infopath/2007/PartnerControls"/>
    <ds:schemaRef ds:uri="http://schemas.openxmlformats.org/package/2006/metadata/core-properties"/>
    <ds:schemaRef ds:uri="ace8e44c-fa88-44c0-8590-dfda63664a6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4510</Words>
  <Characters>2571</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Edvīns Kāpostiņš</dc:creator>
  <cp:keywords/>
  <dc:description/>
  <cp:lastModifiedBy>Edvīns Kāpostiņš</cp:lastModifiedBy>
  <cp:revision>1</cp:revision>
  <dcterms:created xsi:type="dcterms:W3CDTF">2021-01-04T09:16:00Z</dcterms:created>
  <dcterms:modified xsi:type="dcterms:W3CDTF">2021-01-04T09:16:00Z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