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26-TA-985: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Rīcības plāna Latvijas Austrumu pierobežas ekonomiskajai izaugsmei un drošības stiprināšanai 2025.–2027. gadam izpildes un ieviešanas gaitu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saskaņojam Informatīvo ziņojumu "Par Rīcības plāna Latvijas Austrumu pierobežas ekonomiskajai izaugsmei un drošības stiprināšanai 2025.–2027. gadam izpildes un ieviešanas gaitu", vienlaikus lūdzam precizēt informāciju par pasākuma "Aizdevumi ar kapitāla atlaidi eksportējošiem komersantiem lielo investīciju projektu atbalstam" apstiprināto investīciju projektu skaitu un piemērojamo kapitāla atlaidi.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Austrumu pierobežā ir apstiprināti četri investīciju projekti, kopā atbalsta programmā finansējums Austrumu pierobežā sastāda 34 500 000 EUR. Kopumā Austrumu pierobežā investīciju projektiem piemērojamā kapitāla atlaide: 29 453 825 EUR;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Rīcības plāna Latvijas Austrumu pierobežas ekonomiskajai izaugsmei un drošības stiprināšanai 2025.–2027. gadam izpildes un ieviešanas gaitu” projekta 1.2.1. sadaļu “Uzņēmējdarbības atbalsta pasākumi” atbilstoši aktuālajiem datiem 1.2.1.2.i. investīcijas "Energoefektivitātes paaugstināšana uzņēmējdarbībā (ietverot pāreju uz atjaunojamo energoresursu tehnoloģiju izmantošanu siltumapgādē un pētniecības un attīstības aktivitātes (t.sk. bioekonomikā))"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investīciju pasākumu energoefektivitātes paaugstināšanai uzņēmējdarbībā, uz 2026. gada 15. maiju piešķirtā kapitāla atlaide Austrumu pierobežā veido 2 329 704 EUR, atbalstīti 39 projekti, no tiem 20 projekti ir pabeigti un kapitāla atlaide (kumulatīvi) piemērota 1 607 684,13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aprēķinātais plānotais siltumnīcefekta gāzu emisiju ietaupījums Austrumu pierobežā 977,19 CO2 ekvivalenta tonnas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"Par Rīcības plāna Latvijas Austrumu pierobežas ekonomiskajai izaugsmei un drošības stiprināšanai 2025.–2027. gadam izpildes un ieviešanas gaitu” projekta 1.2.3. sadaļu “Atbalsta sniegšana energoefektivitātes paaugstināšanai” atbilstoši aktuālajiem datiem 1.2.1.1.i. investīcijas “Daudzdzīvokļu māju energoefektivitātes uzlabošana un pāreja uz atjaunojamo energoresursu tehnoloģiju izmantošanu”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2026. gada 15. maiju investīcijai daudzdzīvokļu māju energoefektivitātes uzlabošanai un pārejai uz atjaunojamo energoresursu tehnoloģiju izmantošanu Austrumu pierobežā 3 projekti ir īstenošanā un piešķirtā kapitāla atlaide atbilstoši datiem par noslēgtajiem līgumiem ir 1 166 581,74 EUR, savukārt 2 projekti ir īstenoti un kapitāla atlaide ir piemērota 452 106,10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ietvaros Austrumu pierobežā aprēķinātais plānotais siltumnīcefekta gāzu emisiju ietaupījums 146,99 t CO2 ekv. gadā un primārās enerģijas patēriņa samazinājums daudzdzīvokļu mājās ar uzlabotu energoefektivitāti: 932,81 MWh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11.lapā teikumu pie 4.3.1.3. pasākuma un izteikt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šobrīd ir noslēgti pieci līgumi par 122 dzīvokļu atjaunošanu, kā arī divi projekti par 57 jaunu dzīvokļu būvniecību Austrumu pierobežas pašvaldībās, paredzot ieguldīt kopumā papildus 6,9 milj. EUR, attiecīgi kopumā šobrīd Austrumu pierobežā tiek īstenoti projekti par 227 pašvaldību dzīvokļu atjaunošanu un 57 jaunu dzīvokļu būvniecību, līdz 2029.gada beigām paredzot ieguldīt ERAF finansējumu 10,01 milj. EUR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Rīcības plāna Latvijas Austrumu pierobežas ekonomiskajai izaugsmei un drošības stiprināšanai 2025.–2027. gadam izpildes un ieviešanas gaitu"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dokumentā 37.atsauci, svītrojot teikumu "Orientējoši 2026. vai 2027. gadā varētu tikt rīkots papildus atlase pasākuma ietvaros par atbalsta pasākumam pieejamo elastības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trike w:val="1"/>
                <w:rtl w:val="0"/>
              </w:rPr>
              <w:t xml:space="preserve">Orientējoši 2026. vai 2027. gadā varētu tikt rīkots papildus atlase pasākuma ietvaros par atbalsta pasākumam pieejamo elastības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Amanda Veršūne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26-TA-985</w:t>
    </w:r>
    <w:r>
      <w:br/>
    </w:r>
    <w:r w:rsidR="00000000" w:rsidRPr="00000000" w:rsidDel="00000000">
      <w:rPr>
        <w:rtl w:val="0"/>
      </w:rPr>
      <w:t xml:space="preserve">Izdrukāts 19.05.2026.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Atzinumi_26-TA-985.docx</dc:title>
</cp:coreProperties>
</file>

<file path=docProps/custom.xml><?xml version="1.0" encoding="utf-8"?>
<Properties xmlns="http://schemas.openxmlformats.org/officeDocument/2006/custom-properties" xmlns:vt="http://schemas.openxmlformats.org/officeDocument/2006/docPropsVTypes"/>
</file>