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C7EE9" w14:textId="77777777" w:rsidR="00C26F57" w:rsidRPr="0032042B" w:rsidRDefault="00C26F57" w:rsidP="002431CD">
      <w:pPr>
        <w:spacing w:after="0"/>
        <w:jc w:val="center"/>
        <w:rPr>
          <w:rFonts w:ascii="Times New Roman" w:hAnsi="Times New Roman"/>
          <w:sz w:val="24"/>
          <w:szCs w:val="24"/>
          <w:lang w:val="lv-LV"/>
        </w:rPr>
      </w:pPr>
      <w:r w:rsidRPr="0032042B">
        <w:rPr>
          <w:rFonts w:ascii="Times New Roman" w:hAnsi="Times New Roman"/>
          <w:sz w:val="24"/>
          <w:szCs w:val="24"/>
          <w:lang w:val="lv-LV"/>
        </w:rPr>
        <w:t>Rīgā,</w:t>
      </w:r>
    </w:p>
    <w:p w14:paraId="0D6D719C" w14:textId="77777777" w:rsidR="00C26F57" w:rsidRPr="0032042B" w:rsidRDefault="00C26F57" w:rsidP="002431CD">
      <w:pPr>
        <w:spacing w:after="0"/>
        <w:rPr>
          <w:rFonts w:ascii="Times New Roman" w:hAnsi="Times New Roman"/>
          <w:sz w:val="24"/>
          <w:szCs w:val="24"/>
          <w:lang w:val="lv-LV"/>
        </w:rPr>
      </w:pPr>
    </w:p>
    <w:p w14:paraId="3AAC33A8" w14:textId="77777777" w:rsidR="00C26F57" w:rsidRPr="0032042B" w:rsidRDefault="004877F8" w:rsidP="002431CD">
      <w:pPr>
        <w:spacing w:after="0"/>
        <w:rPr>
          <w:rFonts w:ascii="Times New Roman" w:hAnsi="Times New Roman"/>
          <w:sz w:val="24"/>
          <w:szCs w:val="24"/>
          <w:lang w:val="lv-LV"/>
        </w:rPr>
      </w:pPr>
      <w:r>
        <w:rPr>
          <w:rFonts w:ascii="Times New Roman" w:hAnsi="Times New Roman"/>
          <w:sz w:val="24"/>
          <w:szCs w:val="24"/>
          <w:lang w:val="lv-LV"/>
        </w:rPr>
        <w:t>08</w:t>
      </w:r>
      <w:r w:rsidR="00136879">
        <w:rPr>
          <w:rFonts w:ascii="Times New Roman" w:hAnsi="Times New Roman"/>
          <w:sz w:val="24"/>
          <w:szCs w:val="24"/>
          <w:lang w:val="lv-LV"/>
        </w:rPr>
        <w:t>.06</w:t>
      </w:r>
      <w:r w:rsidR="009D405A" w:rsidRPr="0032042B">
        <w:rPr>
          <w:rFonts w:ascii="Times New Roman" w:hAnsi="Times New Roman"/>
          <w:sz w:val="24"/>
          <w:szCs w:val="24"/>
          <w:lang w:val="lv-LV"/>
        </w:rPr>
        <w:t>.</w:t>
      </w:r>
      <w:r w:rsidR="00607368" w:rsidRPr="0032042B">
        <w:rPr>
          <w:rFonts w:ascii="Times New Roman" w:hAnsi="Times New Roman"/>
          <w:sz w:val="24"/>
          <w:szCs w:val="24"/>
          <w:lang w:val="lv-LV"/>
        </w:rPr>
        <w:t>202</w:t>
      </w:r>
      <w:r w:rsidR="003319E2" w:rsidRPr="0032042B">
        <w:rPr>
          <w:rFonts w:ascii="Times New Roman" w:hAnsi="Times New Roman"/>
          <w:sz w:val="24"/>
          <w:szCs w:val="24"/>
          <w:lang w:val="lv-LV"/>
        </w:rPr>
        <w:t>1</w:t>
      </w:r>
      <w:r w:rsidR="00C26F57" w:rsidRPr="0032042B">
        <w:rPr>
          <w:rFonts w:ascii="Times New Roman" w:hAnsi="Times New Roman"/>
          <w:sz w:val="24"/>
          <w:szCs w:val="24"/>
          <w:lang w:val="lv-LV"/>
        </w:rPr>
        <w:t>.</w:t>
      </w:r>
      <w:r w:rsidR="00C26F57" w:rsidRPr="0032042B">
        <w:rPr>
          <w:rFonts w:ascii="Times New Roman" w:hAnsi="Times New Roman"/>
          <w:sz w:val="24"/>
          <w:szCs w:val="24"/>
          <w:lang w:val="lv-LV"/>
        </w:rPr>
        <w:tab/>
      </w:r>
      <w:r w:rsidR="009D405A" w:rsidRPr="0032042B">
        <w:rPr>
          <w:rFonts w:ascii="Times New Roman" w:hAnsi="Times New Roman"/>
          <w:sz w:val="24"/>
          <w:szCs w:val="24"/>
          <w:lang w:val="lv-LV"/>
        </w:rPr>
        <w:t xml:space="preserve">            </w:t>
      </w:r>
      <w:r w:rsidR="00C26F57" w:rsidRPr="0032042B">
        <w:rPr>
          <w:rFonts w:ascii="Times New Roman" w:hAnsi="Times New Roman"/>
          <w:sz w:val="24"/>
          <w:szCs w:val="24"/>
          <w:lang w:val="lv-LV"/>
        </w:rPr>
        <w:t>Nr</w:t>
      </w:r>
      <w:r w:rsidR="00460051" w:rsidRPr="0032042B">
        <w:rPr>
          <w:rFonts w:ascii="Times New Roman" w:hAnsi="Times New Roman"/>
          <w:sz w:val="24"/>
          <w:szCs w:val="24"/>
          <w:lang w:val="lv-LV"/>
        </w:rPr>
        <w:t>. 1.2</w:t>
      </w:r>
      <w:r w:rsidR="00AB5461">
        <w:rPr>
          <w:rFonts w:ascii="Times New Roman" w:hAnsi="Times New Roman"/>
          <w:sz w:val="24"/>
          <w:szCs w:val="24"/>
          <w:lang w:val="lv-LV"/>
        </w:rPr>
        <w:t>-7/80</w:t>
      </w:r>
    </w:p>
    <w:p w14:paraId="7B468088" w14:textId="77777777" w:rsidR="004D4200" w:rsidRPr="0032042B" w:rsidRDefault="004D4200" w:rsidP="00B33B51">
      <w:pPr>
        <w:spacing w:after="0" w:line="240" w:lineRule="auto"/>
        <w:rPr>
          <w:rFonts w:ascii="Times New Roman" w:hAnsi="Times New Roman"/>
          <w:sz w:val="24"/>
          <w:szCs w:val="24"/>
          <w:lang w:val="lv-LV"/>
        </w:rPr>
      </w:pPr>
      <w:r w:rsidRPr="0032042B">
        <w:rPr>
          <w:rFonts w:ascii="Times New Roman" w:hAnsi="Times New Roman"/>
          <w:sz w:val="24"/>
          <w:szCs w:val="24"/>
          <w:lang w:val="lv-LV"/>
        </w:rPr>
        <w:t xml:space="preserve">Uz </w:t>
      </w:r>
      <w:r w:rsidR="009B5A51">
        <w:rPr>
          <w:rFonts w:ascii="Times New Roman" w:hAnsi="Times New Roman"/>
          <w:sz w:val="24"/>
          <w:szCs w:val="24"/>
          <w:lang w:val="lv-LV"/>
        </w:rPr>
        <w:t>13.05</w:t>
      </w:r>
      <w:r w:rsidR="00B357EF" w:rsidRPr="0032042B">
        <w:rPr>
          <w:rFonts w:ascii="Times New Roman" w:hAnsi="Times New Roman"/>
          <w:sz w:val="24"/>
          <w:szCs w:val="24"/>
          <w:lang w:val="lv-LV"/>
        </w:rPr>
        <w:t>.202</w:t>
      </w:r>
      <w:r w:rsidR="003319E2" w:rsidRPr="0032042B">
        <w:rPr>
          <w:rFonts w:ascii="Times New Roman" w:hAnsi="Times New Roman"/>
          <w:sz w:val="24"/>
          <w:szCs w:val="24"/>
          <w:lang w:val="lv-LV"/>
        </w:rPr>
        <w:t>1</w:t>
      </w:r>
      <w:r w:rsidRPr="0032042B">
        <w:rPr>
          <w:rFonts w:ascii="Times New Roman" w:hAnsi="Times New Roman"/>
          <w:sz w:val="24"/>
          <w:szCs w:val="24"/>
          <w:lang w:val="lv-LV"/>
        </w:rPr>
        <w:t>.</w:t>
      </w:r>
      <w:r w:rsidRPr="0032042B">
        <w:rPr>
          <w:rFonts w:ascii="Times New Roman" w:hAnsi="Times New Roman"/>
          <w:sz w:val="24"/>
          <w:szCs w:val="24"/>
          <w:lang w:val="lv-LV"/>
        </w:rPr>
        <w:tab/>
      </w:r>
      <w:r w:rsidR="00CE1D32" w:rsidRPr="0032042B">
        <w:rPr>
          <w:rFonts w:ascii="Times New Roman" w:hAnsi="Times New Roman"/>
          <w:sz w:val="24"/>
          <w:szCs w:val="24"/>
          <w:lang w:val="lv-LV"/>
        </w:rPr>
        <w:t xml:space="preserve">Nr. </w:t>
      </w:r>
      <w:r w:rsidR="009B5A51">
        <w:rPr>
          <w:rFonts w:ascii="Times New Roman" w:hAnsi="Times New Roman"/>
          <w:sz w:val="24"/>
          <w:szCs w:val="24"/>
          <w:lang w:val="lv-LV"/>
        </w:rPr>
        <w:t>18</w:t>
      </w:r>
      <w:r w:rsidR="001E36DE" w:rsidRPr="0032042B">
        <w:rPr>
          <w:rFonts w:ascii="Times New Roman" w:hAnsi="Times New Roman"/>
          <w:sz w:val="24"/>
          <w:szCs w:val="24"/>
          <w:lang w:val="lv-LV"/>
        </w:rPr>
        <w:t xml:space="preserve"> §</w:t>
      </w:r>
      <w:r w:rsidR="009B5A51">
        <w:rPr>
          <w:rFonts w:ascii="Times New Roman" w:hAnsi="Times New Roman"/>
          <w:sz w:val="24"/>
          <w:szCs w:val="24"/>
          <w:lang w:val="lv-LV"/>
        </w:rPr>
        <w:t>28</w:t>
      </w:r>
      <w:r w:rsidR="001E36DE" w:rsidRPr="0032042B">
        <w:rPr>
          <w:rFonts w:ascii="Times New Roman" w:hAnsi="Times New Roman"/>
          <w:sz w:val="24"/>
          <w:szCs w:val="24"/>
          <w:lang w:val="lv-LV"/>
        </w:rPr>
        <w:t>, (VSS-</w:t>
      </w:r>
      <w:r w:rsidR="009B5A51">
        <w:rPr>
          <w:rFonts w:ascii="Times New Roman" w:hAnsi="Times New Roman"/>
          <w:sz w:val="24"/>
          <w:szCs w:val="24"/>
          <w:lang w:val="lv-LV"/>
        </w:rPr>
        <w:t>420</w:t>
      </w:r>
      <w:r w:rsidR="001E36DE" w:rsidRPr="0032042B">
        <w:rPr>
          <w:rFonts w:ascii="Times New Roman" w:hAnsi="Times New Roman"/>
          <w:sz w:val="24"/>
          <w:szCs w:val="24"/>
          <w:lang w:val="lv-LV"/>
        </w:rPr>
        <w:t>)</w:t>
      </w:r>
    </w:p>
    <w:p w14:paraId="5ABDCCB4" w14:textId="77777777" w:rsidR="009D405A" w:rsidRPr="0032042B" w:rsidRDefault="009D405A" w:rsidP="002431CD">
      <w:pPr>
        <w:spacing w:after="0"/>
        <w:jc w:val="right"/>
        <w:rPr>
          <w:rFonts w:ascii="Times New Roman" w:hAnsi="Times New Roman"/>
          <w:b/>
          <w:sz w:val="24"/>
          <w:szCs w:val="24"/>
          <w:lang w:val="lv-LV"/>
        </w:rPr>
      </w:pPr>
    </w:p>
    <w:p w14:paraId="3E62F36D" w14:textId="77777777" w:rsidR="00C26F57" w:rsidRPr="0032042B" w:rsidRDefault="001F2BDA" w:rsidP="002431CD">
      <w:pPr>
        <w:spacing w:after="0"/>
        <w:jc w:val="right"/>
        <w:rPr>
          <w:rFonts w:ascii="Times New Roman" w:hAnsi="Times New Roman"/>
          <w:b/>
          <w:sz w:val="24"/>
          <w:szCs w:val="24"/>
          <w:lang w:val="lv-LV"/>
        </w:rPr>
      </w:pPr>
      <w:r w:rsidRPr="0032042B">
        <w:rPr>
          <w:rFonts w:ascii="Times New Roman" w:hAnsi="Times New Roman"/>
          <w:b/>
          <w:sz w:val="24"/>
          <w:szCs w:val="24"/>
          <w:lang w:val="lv-LV"/>
        </w:rPr>
        <w:t>Satiksmes</w:t>
      </w:r>
      <w:r w:rsidR="00454EA5" w:rsidRPr="0032042B">
        <w:rPr>
          <w:rFonts w:ascii="Times New Roman" w:hAnsi="Times New Roman"/>
          <w:b/>
          <w:sz w:val="24"/>
          <w:szCs w:val="24"/>
          <w:lang w:val="lv-LV"/>
        </w:rPr>
        <w:t xml:space="preserve"> ministrijai</w:t>
      </w:r>
    </w:p>
    <w:p w14:paraId="752174DC" w14:textId="77777777" w:rsidR="00D516C6" w:rsidRPr="0032042B" w:rsidRDefault="00607368" w:rsidP="00607368">
      <w:pPr>
        <w:tabs>
          <w:tab w:val="center" w:pos="4677"/>
          <w:tab w:val="right" w:pos="9355"/>
        </w:tabs>
        <w:spacing w:after="0"/>
        <w:rPr>
          <w:rFonts w:ascii="Times New Roman" w:hAnsi="Times New Roman"/>
          <w:b/>
          <w:sz w:val="24"/>
          <w:szCs w:val="24"/>
          <w:lang w:val="lv-LV"/>
        </w:rPr>
      </w:pPr>
      <w:r w:rsidRPr="0032042B">
        <w:rPr>
          <w:rFonts w:ascii="Times New Roman" w:hAnsi="Times New Roman"/>
          <w:b/>
          <w:sz w:val="24"/>
          <w:szCs w:val="24"/>
          <w:lang w:val="lv-LV"/>
        </w:rPr>
        <w:tab/>
      </w:r>
      <w:r w:rsidRPr="0032042B">
        <w:rPr>
          <w:rFonts w:ascii="Times New Roman" w:hAnsi="Times New Roman"/>
          <w:b/>
          <w:sz w:val="24"/>
          <w:szCs w:val="24"/>
          <w:lang w:val="lv-LV"/>
        </w:rPr>
        <w:tab/>
      </w:r>
    </w:p>
    <w:p w14:paraId="1F8D1B14" w14:textId="77777777" w:rsidR="00D54330" w:rsidRDefault="00E17BD8" w:rsidP="0072247A">
      <w:pPr>
        <w:spacing w:after="0" w:line="240" w:lineRule="auto"/>
        <w:ind w:right="-142"/>
        <w:rPr>
          <w:rFonts w:ascii="Times New Roman" w:hAnsi="Times New Roman"/>
          <w:b/>
          <w:sz w:val="24"/>
          <w:szCs w:val="24"/>
          <w:lang w:val="lv-LV"/>
        </w:rPr>
      </w:pPr>
      <w:bookmarkStart w:id="0" w:name="OLE_LINK40"/>
      <w:bookmarkStart w:id="1" w:name="OLE_LINK41"/>
      <w:r w:rsidRPr="0032042B">
        <w:rPr>
          <w:rFonts w:ascii="Times New Roman" w:hAnsi="Times New Roman"/>
          <w:b/>
          <w:sz w:val="24"/>
          <w:szCs w:val="24"/>
          <w:lang w:val="lv-LV"/>
        </w:rPr>
        <w:t xml:space="preserve">Par </w:t>
      </w:r>
      <w:bookmarkEnd w:id="0"/>
      <w:bookmarkEnd w:id="1"/>
      <w:r w:rsidR="0072247A">
        <w:rPr>
          <w:rFonts w:ascii="Times New Roman" w:hAnsi="Times New Roman"/>
          <w:b/>
          <w:sz w:val="24"/>
          <w:szCs w:val="24"/>
          <w:lang w:val="lv-LV"/>
        </w:rPr>
        <w:t>plāna projektu</w:t>
      </w:r>
    </w:p>
    <w:p w14:paraId="03548B30" w14:textId="77777777" w:rsidR="0072247A" w:rsidRDefault="0072247A" w:rsidP="0072247A">
      <w:pPr>
        <w:spacing w:after="0" w:line="240" w:lineRule="auto"/>
        <w:ind w:right="-142"/>
        <w:rPr>
          <w:rFonts w:ascii="Times New Roman" w:hAnsi="Times New Roman"/>
          <w:b/>
          <w:sz w:val="24"/>
          <w:szCs w:val="24"/>
          <w:lang w:val="lv-LV"/>
        </w:rPr>
      </w:pPr>
    </w:p>
    <w:p w14:paraId="5D6C5766" w14:textId="77777777" w:rsidR="0072247A" w:rsidRPr="0032042B" w:rsidRDefault="0072247A" w:rsidP="0072247A">
      <w:pPr>
        <w:spacing w:after="0" w:line="240" w:lineRule="auto"/>
        <w:ind w:right="-142"/>
        <w:rPr>
          <w:rFonts w:ascii="Times New Roman" w:hAnsi="Times New Roman"/>
          <w:sz w:val="24"/>
          <w:szCs w:val="24"/>
          <w:lang w:val="lv-LV"/>
        </w:rPr>
      </w:pPr>
    </w:p>
    <w:p w14:paraId="2061CF48" w14:textId="77777777" w:rsidR="00AF53FA" w:rsidRPr="0032042B" w:rsidRDefault="00CE1D32" w:rsidP="00CD4B80">
      <w:pPr>
        <w:spacing w:after="0" w:line="240" w:lineRule="auto"/>
        <w:ind w:right="45" w:firstLine="720"/>
        <w:jc w:val="both"/>
        <w:rPr>
          <w:rFonts w:ascii="Times New Roman" w:hAnsi="Times New Roman"/>
          <w:sz w:val="24"/>
          <w:szCs w:val="24"/>
          <w:lang w:val="lv-LV"/>
        </w:rPr>
      </w:pPr>
      <w:r w:rsidRPr="0032042B">
        <w:rPr>
          <w:rFonts w:ascii="Times New Roman" w:hAnsi="Times New Roman"/>
          <w:sz w:val="24"/>
          <w:szCs w:val="24"/>
          <w:lang w:val="lv-LV"/>
        </w:rPr>
        <w:t xml:space="preserve">Pārresoru koordinācijas centrs </w:t>
      </w:r>
      <w:r w:rsidR="00133AF1" w:rsidRPr="0032042B">
        <w:rPr>
          <w:rFonts w:ascii="Times New Roman" w:hAnsi="Times New Roman"/>
          <w:sz w:val="24"/>
          <w:szCs w:val="24"/>
          <w:lang w:val="lv-LV"/>
        </w:rPr>
        <w:t xml:space="preserve">(turpmāk – PKC) </w:t>
      </w:r>
      <w:r w:rsidRPr="0032042B">
        <w:rPr>
          <w:rFonts w:ascii="Times New Roman" w:hAnsi="Times New Roman"/>
          <w:sz w:val="24"/>
          <w:szCs w:val="24"/>
          <w:lang w:val="lv-LV"/>
        </w:rPr>
        <w:t xml:space="preserve">ir izskatījis </w:t>
      </w:r>
      <w:r w:rsidR="00B00BF5" w:rsidRPr="0032042B">
        <w:rPr>
          <w:rFonts w:ascii="Times New Roman" w:hAnsi="Times New Roman"/>
          <w:sz w:val="24"/>
          <w:szCs w:val="24"/>
          <w:lang w:val="lv-LV"/>
        </w:rPr>
        <w:t xml:space="preserve">Satiksmes </w:t>
      </w:r>
      <w:r w:rsidRPr="0032042B">
        <w:rPr>
          <w:rFonts w:ascii="Times New Roman" w:hAnsi="Times New Roman"/>
          <w:sz w:val="24"/>
          <w:szCs w:val="24"/>
          <w:lang w:val="lv-LV"/>
        </w:rPr>
        <w:t xml:space="preserve">ministrijas izstrādāto </w:t>
      </w:r>
      <w:bookmarkStart w:id="2" w:name="_Hlk52439239"/>
      <w:r w:rsidR="0072247A">
        <w:rPr>
          <w:rFonts w:ascii="Times New Roman" w:hAnsi="Times New Roman"/>
          <w:sz w:val="24"/>
          <w:szCs w:val="24"/>
          <w:lang w:val="lv-LV"/>
        </w:rPr>
        <w:t>plāna</w:t>
      </w:r>
      <w:r w:rsidR="001E36DE" w:rsidRPr="0032042B">
        <w:rPr>
          <w:rFonts w:ascii="Times New Roman" w:hAnsi="Times New Roman"/>
          <w:sz w:val="24"/>
          <w:szCs w:val="24"/>
          <w:lang w:val="lv-LV"/>
        </w:rPr>
        <w:t xml:space="preserve"> projektu </w:t>
      </w:r>
      <w:r w:rsidR="00F57595" w:rsidRPr="0032042B">
        <w:rPr>
          <w:rFonts w:ascii="Times New Roman" w:hAnsi="Times New Roman"/>
          <w:sz w:val="24"/>
          <w:szCs w:val="24"/>
          <w:lang w:val="lv-LV"/>
        </w:rPr>
        <w:t xml:space="preserve"> “</w:t>
      </w:r>
      <w:r w:rsidR="0072247A">
        <w:rPr>
          <w:rFonts w:ascii="Times New Roman" w:hAnsi="Times New Roman"/>
          <w:sz w:val="24"/>
          <w:szCs w:val="24"/>
          <w:lang w:val="lv-LV"/>
        </w:rPr>
        <w:t>Ceļu satiksmes drošības plāns</w:t>
      </w:r>
      <w:r w:rsidR="00AF53FA" w:rsidRPr="0032042B">
        <w:rPr>
          <w:rFonts w:ascii="Times New Roman" w:hAnsi="Times New Roman"/>
          <w:sz w:val="24"/>
          <w:szCs w:val="24"/>
          <w:lang w:val="lv-LV"/>
        </w:rPr>
        <w:t xml:space="preserve"> 2021.-2027.gadam</w:t>
      </w:r>
      <w:r w:rsidR="00F57595" w:rsidRPr="0032042B">
        <w:rPr>
          <w:rFonts w:ascii="Times New Roman" w:hAnsi="Times New Roman"/>
          <w:sz w:val="24"/>
          <w:szCs w:val="24"/>
          <w:lang w:val="lv-LV"/>
        </w:rPr>
        <w:t>”</w:t>
      </w:r>
      <w:r w:rsidR="00E92951">
        <w:rPr>
          <w:rFonts w:ascii="Times New Roman" w:hAnsi="Times New Roman"/>
          <w:sz w:val="24"/>
          <w:szCs w:val="24"/>
          <w:lang w:val="lv-LV"/>
        </w:rPr>
        <w:t xml:space="preserve"> (turpmāk - projekts)</w:t>
      </w:r>
      <w:r w:rsidR="00F57595" w:rsidRPr="0032042B">
        <w:rPr>
          <w:rFonts w:ascii="Times New Roman" w:hAnsi="Times New Roman"/>
          <w:sz w:val="24"/>
          <w:szCs w:val="24"/>
          <w:lang w:val="lv-LV"/>
        </w:rPr>
        <w:t xml:space="preserve"> </w:t>
      </w:r>
      <w:r w:rsidR="001E36DE" w:rsidRPr="0032042B">
        <w:rPr>
          <w:rFonts w:ascii="Times New Roman" w:hAnsi="Times New Roman"/>
          <w:sz w:val="24"/>
          <w:szCs w:val="24"/>
          <w:lang w:val="lv-LV"/>
        </w:rPr>
        <w:t xml:space="preserve">un </w:t>
      </w:r>
      <w:bookmarkEnd w:id="2"/>
      <w:r w:rsidR="0072247A">
        <w:rPr>
          <w:rFonts w:ascii="Times New Roman" w:hAnsi="Times New Roman"/>
          <w:sz w:val="24"/>
          <w:szCs w:val="24"/>
          <w:lang w:val="lv-LV"/>
        </w:rPr>
        <w:t>tam pievienot</w:t>
      </w:r>
      <w:r w:rsidR="00E92951">
        <w:rPr>
          <w:rFonts w:ascii="Times New Roman" w:hAnsi="Times New Roman"/>
          <w:sz w:val="24"/>
          <w:szCs w:val="24"/>
          <w:lang w:val="lv-LV"/>
        </w:rPr>
        <w:t>o</w:t>
      </w:r>
      <w:r w:rsidR="0072247A">
        <w:rPr>
          <w:rFonts w:ascii="Times New Roman" w:hAnsi="Times New Roman"/>
          <w:sz w:val="24"/>
          <w:szCs w:val="24"/>
          <w:lang w:val="lv-LV"/>
        </w:rPr>
        <w:t xml:space="preserve"> Ministru kabineta rīkojuma projektu un </w:t>
      </w:r>
      <w:r w:rsidR="00304FDB" w:rsidRPr="0032042B">
        <w:rPr>
          <w:rFonts w:ascii="Times New Roman" w:hAnsi="Times New Roman"/>
          <w:sz w:val="24"/>
          <w:szCs w:val="24"/>
          <w:lang w:val="lv-LV"/>
        </w:rPr>
        <w:t xml:space="preserve">izsaka </w:t>
      </w:r>
      <w:r w:rsidR="0072247A">
        <w:rPr>
          <w:rFonts w:ascii="Times New Roman" w:hAnsi="Times New Roman"/>
          <w:sz w:val="24"/>
          <w:szCs w:val="24"/>
          <w:lang w:val="lv-LV"/>
        </w:rPr>
        <w:t xml:space="preserve">par tiem </w:t>
      </w:r>
      <w:r w:rsidR="00304FDB" w:rsidRPr="0032042B">
        <w:rPr>
          <w:rFonts w:ascii="Times New Roman" w:hAnsi="Times New Roman"/>
          <w:sz w:val="24"/>
          <w:szCs w:val="24"/>
          <w:lang w:val="lv-LV"/>
        </w:rPr>
        <w:t>šādu</w:t>
      </w:r>
      <w:r w:rsidR="00AF53FA" w:rsidRPr="0032042B">
        <w:rPr>
          <w:rFonts w:ascii="Times New Roman" w:hAnsi="Times New Roman"/>
          <w:sz w:val="24"/>
          <w:szCs w:val="24"/>
          <w:lang w:val="lv-LV"/>
        </w:rPr>
        <w:t>s</w:t>
      </w:r>
      <w:r w:rsidR="00304FDB" w:rsidRPr="0032042B">
        <w:rPr>
          <w:rFonts w:ascii="Times New Roman" w:hAnsi="Times New Roman"/>
          <w:sz w:val="24"/>
          <w:szCs w:val="24"/>
          <w:lang w:val="lv-LV"/>
        </w:rPr>
        <w:t xml:space="preserve"> iebildumu</w:t>
      </w:r>
      <w:r w:rsidR="00AF53FA" w:rsidRPr="0032042B">
        <w:rPr>
          <w:rFonts w:ascii="Times New Roman" w:hAnsi="Times New Roman"/>
          <w:sz w:val="24"/>
          <w:szCs w:val="24"/>
          <w:lang w:val="lv-LV"/>
        </w:rPr>
        <w:t>s</w:t>
      </w:r>
      <w:r w:rsidR="00304FDB" w:rsidRPr="0032042B">
        <w:rPr>
          <w:rFonts w:ascii="Times New Roman" w:hAnsi="Times New Roman"/>
          <w:sz w:val="24"/>
          <w:szCs w:val="24"/>
          <w:lang w:val="lv-LV"/>
        </w:rPr>
        <w:t>:</w:t>
      </w:r>
    </w:p>
    <w:p w14:paraId="6359C4DC" w14:textId="77777777" w:rsidR="00647DBD" w:rsidRPr="0032042B" w:rsidRDefault="00DB4D49" w:rsidP="00CD4B80">
      <w:pPr>
        <w:numPr>
          <w:ilvl w:val="0"/>
          <w:numId w:val="22"/>
        </w:numPr>
        <w:tabs>
          <w:tab w:val="left" w:pos="993"/>
        </w:tabs>
        <w:spacing w:after="0" w:line="240" w:lineRule="auto"/>
        <w:ind w:left="0" w:right="45" w:firstLine="720"/>
        <w:jc w:val="both"/>
        <w:rPr>
          <w:rFonts w:ascii="Times New Roman" w:hAnsi="Times New Roman"/>
          <w:bCs/>
          <w:i/>
          <w:iCs/>
          <w:sz w:val="24"/>
          <w:szCs w:val="24"/>
          <w:lang w:val="lv-LV"/>
        </w:rPr>
      </w:pPr>
      <w:r w:rsidRPr="00E92951">
        <w:rPr>
          <w:rFonts w:ascii="Times New Roman" w:hAnsi="Times New Roman"/>
          <w:sz w:val="24"/>
          <w:szCs w:val="24"/>
          <w:lang w:val="lv-LV"/>
        </w:rPr>
        <w:t xml:space="preserve">projekta </w:t>
      </w:r>
      <w:r w:rsidR="00E92951" w:rsidRPr="00E92951">
        <w:rPr>
          <w:rFonts w:ascii="Times New Roman" w:hAnsi="Times New Roman"/>
          <w:sz w:val="24"/>
          <w:szCs w:val="24"/>
          <w:lang w:val="lv-LV"/>
        </w:rPr>
        <w:t>deviņpadsmitajā</w:t>
      </w:r>
      <w:r w:rsidRPr="00E92951">
        <w:rPr>
          <w:rFonts w:ascii="Times New Roman" w:hAnsi="Times New Roman"/>
          <w:sz w:val="24"/>
          <w:szCs w:val="24"/>
          <w:lang w:val="lv-LV"/>
        </w:rPr>
        <w:t xml:space="preserve"> lappusē</w:t>
      </w:r>
      <w:r w:rsidR="00940FEA">
        <w:rPr>
          <w:rFonts w:ascii="Times New Roman" w:hAnsi="Times New Roman"/>
          <w:sz w:val="24"/>
          <w:szCs w:val="24"/>
          <w:lang w:val="lv-LV"/>
        </w:rPr>
        <w:t xml:space="preserve"> (2.1.1. sadaļā)</w:t>
      </w:r>
      <w:r w:rsidRPr="00E92951">
        <w:rPr>
          <w:rFonts w:ascii="Times New Roman" w:hAnsi="Times New Roman"/>
          <w:sz w:val="24"/>
          <w:szCs w:val="24"/>
          <w:lang w:val="lv-LV"/>
        </w:rPr>
        <w:t xml:space="preserve"> minēts, ka</w:t>
      </w:r>
      <w:r w:rsidR="00E92951" w:rsidRPr="00E92951">
        <w:rPr>
          <w:rFonts w:ascii="Times New Roman" w:hAnsi="Times New Roman"/>
          <w:sz w:val="24"/>
          <w:szCs w:val="24"/>
          <w:lang w:val="lv-LV"/>
        </w:rPr>
        <w:t xml:space="preserve"> </w:t>
      </w:r>
      <w:r w:rsidR="00E92951" w:rsidRPr="00AB5461">
        <w:rPr>
          <w:rFonts w:ascii="Times New Roman" w:hAnsi="Times New Roman"/>
          <w:sz w:val="24"/>
          <w:szCs w:val="24"/>
          <w:lang w:val="lv-LV"/>
        </w:rPr>
        <w:t>tiešie tautsaimniecības zaudējumi ir naudas izteiksmē novērtētās medicīniskās izmaksas, zaudētās un bojātās mantas vērtība un administratīvās izmaksas</w:t>
      </w:r>
      <w:r w:rsidR="00E92951">
        <w:rPr>
          <w:rFonts w:ascii="Times New Roman" w:hAnsi="Times New Roman"/>
          <w:sz w:val="24"/>
          <w:szCs w:val="24"/>
          <w:lang w:val="lv-LV" w:eastAsia="lv-LV"/>
        </w:rPr>
        <w:t xml:space="preserve">. Lūdzam izvērtēt iespēju precizēt šo teksta redakciju, norādot, ka CSNg rada tiešus zaudējumus  (izdevumus) valsts budžetam un transportlīdzekļu īpašniekiem, ņemot vērā, ka medicīniskās izmaksas ir saistītas ar ārstniecības pakalpojumu, kura sniegšana tiek iekļauta nozares pievienotās vērtība aprēķinā, savukārt, zaudētās vai bojātās mantas vērtība ir tās īpašnieka zaudējums un tā netiek iekļauta tautsaimniecībā radītajā pievienotajā vērtībā, ja vien šāda manta netiek atjaunota vai tai nodarītie bojājumi novērsti. Arī administratīvās izmaksas rada papildus slodzi valsts budžetam, nevis samazina pievienoto vērtību tautsaimniecībā, turklāt lielākas administratīvās izmaksas teorētiski var stimulēt papildus patēriņu privātajā sektorā (piemēram, palielinot summāro auto degvielas patēriņu) </w:t>
      </w:r>
      <w:r w:rsidR="00421E53" w:rsidRPr="0032042B">
        <w:rPr>
          <w:rFonts w:ascii="Times New Roman" w:hAnsi="Times New Roman"/>
          <w:sz w:val="24"/>
          <w:szCs w:val="24"/>
          <w:lang w:val="lv-LV" w:eastAsia="lv-LV"/>
        </w:rPr>
        <w:t>;</w:t>
      </w:r>
      <w:r w:rsidR="00647DBD" w:rsidRPr="0032042B">
        <w:rPr>
          <w:rFonts w:ascii="Times New Roman" w:hAnsi="Times New Roman"/>
          <w:sz w:val="24"/>
          <w:szCs w:val="24"/>
          <w:lang w:val="lv-LV" w:eastAsia="lv-LV"/>
        </w:rPr>
        <w:t xml:space="preserve"> </w:t>
      </w:r>
    </w:p>
    <w:p w14:paraId="05E2259C" w14:textId="77777777" w:rsidR="00E80B85" w:rsidRPr="00E80B85" w:rsidRDefault="005421AE" w:rsidP="00E80B85">
      <w:pPr>
        <w:numPr>
          <w:ilvl w:val="0"/>
          <w:numId w:val="22"/>
        </w:numPr>
        <w:tabs>
          <w:tab w:val="left" w:pos="993"/>
        </w:tabs>
        <w:spacing w:after="0"/>
        <w:ind w:left="0" w:right="45" w:firstLine="720"/>
        <w:jc w:val="both"/>
        <w:rPr>
          <w:rFonts w:ascii="Times New Roman" w:hAnsi="Times New Roman"/>
          <w:sz w:val="24"/>
          <w:szCs w:val="24"/>
          <w:lang w:val="lv-LV"/>
        </w:rPr>
      </w:pPr>
      <w:r>
        <w:rPr>
          <w:rFonts w:ascii="Times New Roman" w:hAnsi="Times New Roman"/>
          <w:sz w:val="24"/>
          <w:szCs w:val="24"/>
          <w:lang w:val="lv-LV" w:eastAsia="lv-LV"/>
        </w:rPr>
        <w:t>projekta 67</w:t>
      </w:r>
      <w:r w:rsidR="00A85E14">
        <w:rPr>
          <w:rFonts w:ascii="Times New Roman" w:hAnsi="Times New Roman"/>
          <w:sz w:val="24"/>
          <w:szCs w:val="24"/>
          <w:lang w:val="lv-LV" w:eastAsia="lv-LV"/>
        </w:rPr>
        <w:t>.</w:t>
      </w:r>
      <w:r>
        <w:rPr>
          <w:rFonts w:ascii="Times New Roman" w:hAnsi="Times New Roman"/>
          <w:sz w:val="24"/>
          <w:szCs w:val="24"/>
          <w:lang w:val="lv-LV" w:eastAsia="lv-LV"/>
        </w:rPr>
        <w:t xml:space="preserve">lappusē sniegts B scenārija novērtējums, kura ieviešana, paredzot atļautā braukšanas ātruma samazinājumu, novērtēta kā tautsaimniecībai būtiskus zaudējumus  (178,7  miljonus euro gadā) izraisoša. Lūdzam skaidrot detalizētāk šo aprēķinu pamatotību un to iegūšanai izmantoto metodiku, īpaši skaidrojot saikni starp transportlīdzekļu nobraukumu un izmaksām  tautsaimniecībai. Piekrītot, ka atļautā braukšanas ātruma samazinājums samazina preču kustības un citu piegāžu ātrumu, </w:t>
      </w:r>
      <w:r w:rsidR="00B743A7">
        <w:rPr>
          <w:rFonts w:ascii="Times New Roman" w:hAnsi="Times New Roman"/>
          <w:sz w:val="24"/>
          <w:szCs w:val="24"/>
          <w:lang w:val="lv-LV" w:eastAsia="lv-LV"/>
        </w:rPr>
        <w:t xml:space="preserve">līdz ar to potenciāli arī ekonomisko aktivitāti pie neelastīga piedāvājuma, </w:t>
      </w:r>
      <w:r>
        <w:rPr>
          <w:rFonts w:ascii="Times New Roman" w:hAnsi="Times New Roman"/>
          <w:sz w:val="24"/>
          <w:szCs w:val="24"/>
          <w:lang w:val="lv-LV" w:eastAsia="lv-LV"/>
        </w:rPr>
        <w:t xml:space="preserve">tomēr vēlamies norādīt, ka </w:t>
      </w:r>
      <w:r w:rsidR="00B743A7">
        <w:rPr>
          <w:rFonts w:ascii="Times New Roman" w:hAnsi="Times New Roman"/>
          <w:sz w:val="24"/>
          <w:szCs w:val="24"/>
          <w:lang w:val="lv-LV" w:eastAsia="lv-LV"/>
        </w:rPr>
        <w:t xml:space="preserve">piedāvājuma puse var elastīgi reaģēt, tai skaitā palielinot nodarbinātību transporta nozarē. Tāpat </w:t>
      </w:r>
      <w:r>
        <w:rPr>
          <w:rFonts w:ascii="Times New Roman" w:hAnsi="Times New Roman"/>
          <w:sz w:val="24"/>
          <w:szCs w:val="24"/>
          <w:lang w:val="lv-LV" w:eastAsia="lv-LV"/>
        </w:rPr>
        <w:t xml:space="preserve">nav pārliecības  par </w:t>
      </w:r>
      <w:r w:rsidR="00B743A7">
        <w:rPr>
          <w:rFonts w:ascii="Times New Roman" w:hAnsi="Times New Roman"/>
          <w:sz w:val="24"/>
          <w:szCs w:val="24"/>
          <w:lang w:val="lv-LV" w:eastAsia="lv-LV"/>
        </w:rPr>
        <w:t xml:space="preserve">skaidru </w:t>
      </w:r>
      <w:r>
        <w:rPr>
          <w:rFonts w:ascii="Times New Roman" w:hAnsi="Times New Roman"/>
          <w:sz w:val="24"/>
          <w:szCs w:val="24"/>
          <w:lang w:val="lv-LV" w:eastAsia="lv-LV"/>
        </w:rPr>
        <w:t xml:space="preserve">korelācijas virzienu starp nobraukto kilometru skaitu un iekšzemes kopproduktu (IKP), proti, </w:t>
      </w:r>
      <w:r w:rsidR="00E80B85">
        <w:rPr>
          <w:rFonts w:ascii="Times New Roman" w:hAnsi="Times New Roman"/>
          <w:sz w:val="24"/>
          <w:szCs w:val="24"/>
          <w:lang w:val="lv-LV" w:eastAsia="lv-LV"/>
        </w:rPr>
        <w:t xml:space="preserve">vai ir domāts uzņēmējdarbības sektorā </w:t>
      </w:r>
      <w:r>
        <w:rPr>
          <w:rFonts w:ascii="Times New Roman" w:hAnsi="Times New Roman"/>
          <w:sz w:val="24"/>
          <w:szCs w:val="24"/>
          <w:lang w:val="lv-LV" w:eastAsia="lv-LV"/>
        </w:rPr>
        <w:t>nobraukto kilometru skaits</w:t>
      </w:r>
      <w:r w:rsidR="00E80B85">
        <w:rPr>
          <w:rFonts w:ascii="Times New Roman" w:hAnsi="Times New Roman"/>
          <w:sz w:val="24"/>
          <w:szCs w:val="24"/>
          <w:lang w:val="lv-LV" w:eastAsia="lv-LV"/>
        </w:rPr>
        <w:t xml:space="preserve">, kas, protams, </w:t>
      </w:r>
      <w:r>
        <w:rPr>
          <w:rFonts w:ascii="Times New Roman" w:hAnsi="Times New Roman"/>
          <w:sz w:val="24"/>
          <w:szCs w:val="24"/>
          <w:lang w:val="lv-LV" w:eastAsia="lv-LV"/>
        </w:rPr>
        <w:t>veicina IKP pieaugumu</w:t>
      </w:r>
      <w:r w:rsidR="00E80B85">
        <w:rPr>
          <w:rFonts w:ascii="Times New Roman" w:hAnsi="Times New Roman"/>
          <w:sz w:val="24"/>
          <w:szCs w:val="24"/>
          <w:lang w:val="lv-LV" w:eastAsia="lv-LV"/>
        </w:rPr>
        <w:t xml:space="preserve">, vai kopējais kilometru skaits (ietverot arī braucienus privātām vajadzībām), kur </w:t>
      </w:r>
      <w:r w:rsidR="00B279AC">
        <w:rPr>
          <w:rFonts w:ascii="Times New Roman" w:hAnsi="Times New Roman"/>
          <w:sz w:val="24"/>
          <w:szCs w:val="24"/>
          <w:lang w:val="lv-LV" w:eastAsia="lv-LV"/>
        </w:rPr>
        <w:t xml:space="preserve">pēdējā gadījumā </w:t>
      </w:r>
      <w:r w:rsidR="00E80B85">
        <w:rPr>
          <w:rFonts w:ascii="Times New Roman" w:hAnsi="Times New Roman"/>
          <w:sz w:val="24"/>
          <w:szCs w:val="24"/>
          <w:lang w:val="lv-LV" w:eastAsia="lv-LV"/>
        </w:rPr>
        <w:t>saikne ar</w:t>
      </w:r>
      <w:r>
        <w:rPr>
          <w:rFonts w:ascii="Times New Roman" w:hAnsi="Times New Roman"/>
          <w:sz w:val="24"/>
          <w:szCs w:val="24"/>
          <w:lang w:val="lv-LV" w:eastAsia="lv-LV"/>
        </w:rPr>
        <w:t xml:space="preserve"> IKP pieaugum</w:t>
      </w:r>
      <w:r w:rsidR="00E80B85">
        <w:rPr>
          <w:rFonts w:ascii="Times New Roman" w:hAnsi="Times New Roman"/>
          <w:sz w:val="24"/>
          <w:szCs w:val="24"/>
          <w:lang w:val="lv-LV" w:eastAsia="lv-LV"/>
        </w:rPr>
        <w:t xml:space="preserve">u nav viennozīmīgi skaidra, jo privātām vajadzībām veiktie braucieni rada pienesumu IKP pamatā tikai uz degvielas patēriņa rēķina, </w:t>
      </w:r>
      <w:r w:rsidR="00B279AC">
        <w:rPr>
          <w:rFonts w:ascii="Times New Roman" w:hAnsi="Times New Roman"/>
          <w:sz w:val="24"/>
          <w:szCs w:val="24"/>
          <w:lang w:val="lv-LV" w:eastAsia="lv-LV"/>
        </w:rPr>
        <w:t xml:space="preserve">līdz ar to vismaz daļēji var uzskatīt, ka </w:t>
      </w:r>
      <w:r w:rsidR="00B743A7">
        <w:rPr>
          <w:rFonts w:ascii="Times New Roman" w:hAnsi="Times New Roman"/>
          <w:sz w:val="24"/>
          <w:szCs w:val="24"/>
          <w:lang w:val="lv-LV" w:eastAsia="lv-LV"/>
        </w:rPr>
        <w:t>lielāks</w:t>
      </w:r>
      <w:r w:rsidR="00E80B85">
        <w:rPr>
          <w:rFonts w:ascii="Times New Roman" w:hAnsi="Times New Roman"/>
          <w:sz w:val="24"/>
          <w:szCs w:val="24"/>
          <w:lang w:val="lv-LV" w:eastAsia="lv-LV"/>
        </w:rPr>
        <w:t xml:space="preserve"> IKP un</w:t>
      </w:r>
      <w:r w:rsidR="00B743A7">
        <w:rPr>
          <w:rFonts w:ascii="Times New Roman" w:hAnsi="Times New Roman"/>
          <w:sz w:val="24"/>
          <w:szCs w:val="24"/>
          <w:lang w:val="lv-LV" w:eastAsia="lv-LV"/>
        </w:rPr>
        <w:t xml:space="preserve"> līdzekļu apjoms mājsaimniecību rīcībā </w:t>
      </w:r>
      <w:r>
        <w:rPr>
          <w:rFonts w:ascii="Times New Roman" w:hAnsi="Times New Roman"/>
          <w:sz w:val="24"/>
          <w:szCs w:val="24"/>
          <w:lang w:val="lv-LV" w:eastAsia="lv-LV"/>
        </w:rPr>
        <w:t xml:space="preserve">drīzāk veicina </w:t>
      </w:r>
      <w:r w:rsidR="00E80B85">
        <w:rPr>
          <w:rFonts w:ascii="Times New Roman" w:hAnsi="Times New Roman"/>
          <w:sz w:val="24"/>
          <w:szCs w:val="24"/>
          <w:lang w:val="lv-LV" w:eastAsia="lv-LV"/>
        </w:rPr>
        <w:t xml:space="preserve">privātām vajadzībām </w:t>
      </w:r>
      <w:r>
        <w:rPr>
          <w:rFonts w:ascii="Times New Roman" w:hAnsi="Times New Roman"/>
          <w:sz w:val="24"/>
          <w:szCs w:val="24"/>
          <w:lang w:val="lv-LV" w:eastAsia="lv-LV"/>
        </w:rPr>
        <w:t>nobraukto kilometru skait</w:t>
      </w:r>
      <w:r w:rsidR="00E80B85">
        <w:rPr>
          <w:rFonts w:ascii="Times New Roman" w:hAnsi="Times New Roman"/>
          <w:sz w:val="24"/>
          <w:szCs w:val="24"/>
          <w:lang w:val="lv-LV" w:eastAsia="lv-LV"/>
        </w:rPr>
        <w:t>a pieaugumu</w:t>
      </w:r>
      <w:r w:rsidR="00B743A7">
        <w:rPr>
          <w:rFonts w:ascii="Times New Roman" w:hAnsi="Times New Roman"/>
          <w:sz w:val="24"/>
          <w:szCs w:val="24"/>
          <w:lang w:val="lv-LV" w:eastAsia="lv-LV"/>
        </w:rPr>
        <w:t xml:space="preserve"> valstī</w:t>
      </w:r>
      <w:r w:rsidR="00E80B85">
        <w:rPr>
          <w:rFonts w:ascii="Times New Roman" w:hAnsi="Times New Roman"/>
          <w:sz w:val="24"/>
          <w:szCs w:val="24"/>
          <w:lang w:val="lv-LV" w:eastAsia="lv-LV"/>
        </w:rPr>
        <w:t>,</w:t>
      </w:r>
      <w:r w:rsidR="00B279AC">
        <w:rPr>
          <w:rFonts w:ascii="Times New Roman" w:hAnsi="Times New Roman"/>
          <w:sz w:val="24"/>
          <w:szCs w:val="24"/>
          <w:lang w:val="lv-LV" w:eastAsia="lv-LV"/>
        </w:rPr>
        <w:t xml:space="preserve"> nevis lielāks nobraukums veicina tādu </w:t>
      </w:r>
      <w:r w:rsidR="00B279AC">
        <w:rPr>
          <w:rFonts w:ascii="Times New Roman" w:hAnsi="Times New Roman"/>
          <w:sz w:val="24"/>
          <w:szCs w:val="24"/>
          <w:lang w:val="lv-LV" w:eastAsia="lv-LV"/>
        </w:rPr>
        <w:lastRenderedPageBreak/>
        <w:t>IKP pieaugumu, kas pārsniedz degvielas patēriņa ietekmi</w:t>
      </w:r>
      <w:r w:rsidR="007940D7">
        <w:rPr>
          <w:rFonts w:ascii="Times New Roman" w:hAnsi="Times New Roman"/>
          <w:sz w:val="24"/>
          <w:szCs w:val="24"/>
          <w:lang w:val="lv-LV" w:eastAsia="lv-LV"/>
        </w:rPr>
        <w:t xml:space="preserve">. Sagaidāms, ka laika patēriņa pieaugums atļautā braukšanas ātruma samazinājuma dēļ </w:t>
      </w:r>
      <w:r w:rsidR="003A1CB7">
        <w:rPr>
          <w:rFonts w:ascii="Times New Roman" w:hAnsi="Times New Roman"/>
          <w:sz w:val="24"/>
          <w:szCs w:val="24"/>
          <w:lang w:val="lv-LV" w:eastAsia="lv-LV"/>
        </w:rPr>
        <w:t>vis</w:t>
      </w:r>
      <w:r w:rsidR="007940D7">
        <w:rPr>
          <w:rFonts w:ascii="Times New Roman" w:hAnsi="Times New Roman"/>
          <w:sz w:val="24"/>
          <w:szCs w:val="24"/>
          <w:lang w:val="lv-LV" w:eastAsia="lv-LV"/>
        </w:rPr>
        <w:t xml:space="preserve">drīzāk </w:t>
      </w:r>
      <w:r w:rsidR="003A1CB7">
        <w:rPr>
          <w:rFonts w:ascii="Times New Roman" w:hAnsi="Times New Roman"/>
          <w:sz w:val="24"/>
          <w:szCs w:val="24"/>
          <w:lang w:val="lv-LV" w:eastAsia="lv-LV"/>
        </w:rPr>
        <w:t xml:space="preserve">kaut kādā mērā </w:t>
      </w:r>
      <w:r w:rsidR="007940D7">
        <w:rPr>
          <w:rFonts w:ascii="Times New Roman" w:hAnsi="Times New Roman"/>
          <w:sz w:val="24"/>
          <w:szCs w:val="24"/>
          <w:lang w:val="lv-LV" w:eastAsia="lv-LV"/>
        </w:rPr>
        <w:t xml:space="preserve">ietekmētu  </w:t>
      </w:r>
      <w:r w:rsidR="003A1CB7">
        <w:rPr>
          <w:rFonts w:ascii="Times New Roman" w:hAnsi="Times New Roman"/>
          <w:sz w:val="24"/>
          <w:szCs w:val="24"/>
          <w:lang w:val="lv-LV" w:eastAsia="lv-LV"/>
        </w:rPr>
        <w:t>cenu līmeni</w:t>
      </w:r>
      <w:r w:rsidR="007940D7">
        <w:rPr>
          <w:rFonts w:ascii="Times New Roman" w:hAnsi="Times New Roman"/>
          <w:sz w:val="24"/>
          <w:szCs w:val="24"/>
          <w:lang w:val="lv-LV" w:eastAsia="lv-LV"/>
        </w:rPr>
        <w:t xml:space="preserve"> patēriņa preču ražošanas un piegādes nozarēs un šo preču noietu, līdz ar to </w:t>
      </w:r>
      <w:r w:rsidR="003A1CB7">
        <w:rPr>
          <w:rFonts w:ascii="Times New Roman" w:hAnsi="Times New Roman"/>
          <w:sz w:val="24"/>
          <w:szCs w:val="24"/>
          <w:lang w:val="lv-LV" w:eastAsia="lv-LV"/>
        </w:rPr>
        <w:t>preču skaita apgrozījums pie elastīga pieprasījuma varētu mazināties</w:t>
      </w:r>
      <w:r w:rsidR="007940D7">
        <w:rPr>
          <w:rFonts w:ascii="Times New Roman" w:hAnsi="Times New Roman"/>
          <w:sz w:val="24"/>
          <w:szCs w:val="24"/>
          <w:lang w:val="lv-LV" w:eastAsia="lv-LV"/>
        </w:rPr>
        <w:t xml:space="preserve">, tomēr nav skaidrs, </w:t>
      </w:r>
      <w:r w:rsidR="003A1CB7">
        <w:rPr>
          <w:rFonts w:ascii="Times New Roman" w:hAnsi="Times New Roman"/>
          <w:sz w:val="24"/>
          <w:szCs w:val="24"/>
          <w:lang w:val="lv-LV" w:eastAsia="lv-LV"/>
        </w:rPr>
        <w:t xml:space="preserve">vai un cik lielā mērā pie cenu korekcijas tas negatīvi ietekmēs IKP, kā arī projektā nav pietiekami detalizēti   izskaidrota metodika, kā </w:t>
      </w:r>
      <w:r w:rsidR="007940D7">
        <w:rPr>
          <w:rFonts w:ascii="Times New Roman" w:hAnsi="Times New Roman"/>
          <w:sz w:val="24"/>
          <w:szCs w:val="24"/>
          <w:lang w:val="lv-LV" w:eastAsia="lv-LV"/>
        </w:rPr>
        <w:t xml:space="preserve"> </w:t>
      </w:r>
      <w:r w:rsidR="003A1CB7">
        <w:rPr>
          <w:rFonts w:ascii="Times New Roman" w:hAnsi="Times New Roman"/>
          <w:sz w:val="24"/>
          <w:szCs w:val="24"/>
          <w:lang w:val="lv-LV" w:eastAsia="lv-LV"/>
        </w:rPr>
        <w:t xml:space="preserve">tikusi </w:t>
      </w:r>
      <w:r w:rsidR="007940D7">
        <w:rPr>
          <w:rFonts w:ascii="Times New Roman" w:hAnsi="Times New Roman"/>
          <w:sz w:val="24"/>
          <w:szCs w:val="24"/>
          <w:lang w:val="lv-LV" w:eastAsia="lv-LV"/>
        </w:rPr>
        <w:t>aprēķināta</w:t>
      </w:r>
      <w:r w:rsidR="003A1CB7">
        <w:rPr>
          <w:rFonts w:ascii="Times New Roman" w:hAnsi="Times New Roman"/>
          <w:sz w:val="24"/>
          <w:szCs w:val="24"/>
          <w:lang w:val="lv-LV" w:eastAsia="lv-LV"/>
        </w:rPr>
        <w:t xml:space="preserve"> B scenārija </w:t>
      </w:r>
      <w:r w:rsidR="007940D7">
        <w:rPr>
          <w:rFonts w:ascii="Times New Roman" w:hAnsi="Times New Roman"/>
          <w:sz w:val="24"/>
          <w:szCs w:val="24"/>
          <w:lang w:val="lv-LV" w:eastAsia="lv-LV"/>
        </w:rPr>
        <w:t>ietekme uz tautsaimniecību kopumā</w:t>
      </w:r>
      <w:r w:rsidR="00E80B85">
        <w:rPr>
          <w:rFonts w:ascii="Times New Roman" w:hAnsi="Times New Roman"/>
          <w:sz w:val="24"/>
          <w:szCs w:val="24"/>
          <w:lang w:val="lv-LV" w:eastAsia="lv-LV"/>
        </w:rPr>
        <w:t>;</w:t>
      </w:r>
    </w:p>
    <w:p w14:paraId="4FC9848C" w14:textId="77777777" w:rsidR="005A3DAB" w:rsidRPr="000657CB" w:rsidRDefault="003A1CB7" w:rsidP="0032042B">
      <w:pPr>
        <w:numPr>
          <w:ilvl w:val="0"/>
          <w:numId w:val="22"/>
        </w:numPr>
        <w:tabs>
          <w:tab w:val="left" w:pos="993"/>
        </w:tabs>
        <w:spacing w:after="0"/>
        <w:ind w:left="0" w:right="45" w:firstLine="720"/>
        <w:jc w:val="both"/>
        <w:rPr>
          <w:rFonts w:ascii="Times New Roman" w:hAnsi="Times New Roman"/>
          <w:bCs/>
          <w:sz w:val="24"/>
          <w:szCs w:val="24"/>
          <w:lang w:val="lv-LV"/>
        </w:rPr>
      </w:pPr>
      <w:r>
        <w:rPr>
          <w:rFonts w:ascii="Times New Roman" w:hAnsi="Times New Roman"/>
          <w:sz w:val="24"/>
          <w:szCs w:val="24"/>
          <w:lang w:val="lv-LV"/>
        </w:rPr>
        <w:t>projektā minēts, ka apmēram ceturtā daļa ceļu satiksmes negadījumu saistīti ar atrašanos alkohola vai citu apreibinošo vielu</w:t>
      </w:r>
      <w:r w:rsidR="00852C6E">
        <w:rPr>
          <w:rFonts w:ascii="Times New Roman" w:hAnsi="Times New Roman"/>
          <w:sz w:val="24"/>
          <w:szCs w:val="24"/>
          <w:lang w:val="lv-LV"/>
        </w:rPr>
        <w:t xml:space="preserve">, tāpat minēts, ka būtisku </w:t>
      </w:r>
      <w:r w:rsidR="00852C6E" w:rsidRPr="006A20AE">
        <w:rPr>
          <w:rFonts w:ascii="Times New Roman" w:hAnsi="Times New Roman"/>
          <w:sz w:val="24"/>
          <w:szCs w:val="24"/>
          <w:lang w:val="lv-LV"/>
        </w:rPr>
        <w:t>risku rada pieaugošs mobilo ierīču lietošanas transportlīdzekļa vadīšanas laikā pieaugums</w:t>
      </w:r>
      <w:r w:rsidR="000E35AF" w:rsidRPr="006A20AE">
        <w:rPr>
          <w:rFonts w:ascii="Times New Roman" w:hAnsi="Times New Roman"/>
          <w:sz w:val="24"/>
          <w:szCs w:val="24"/>
          <w:lang w:val="lv-LV"/>
        </w:rPr>
        <w:t xml:space="preserve">. Vienlaikus plānā </w:t>
      </w:r>
      <w:r w:rsidR="00852C6E" w:rsidRPr="006A20AE">
        <w:rPr>
          <w:rFonts w:ascii="Times New Roman" w:hAnsi="Times New Roman"/>
          <w:sz w:val="24"/>
          <w:szCs w:val="24"/>
          <w:lang w:val="lv-LV"/>
        </w:rPr>
        <w:t xml:space="preserve">ietvertajos scenārijos </w:t>
      </w:r>
      <w:r w:rsidR="000E35AF" w:rsidRPr="006A20AE">
        <w:rPr>
          <w:rFonts w:ascii="Times New Roman" w:hAnsi="Times New Roman"/>
          <w:sz w:val="24"/>
          <w:szCs w:val="24"/>
          <w:lang w:val="lv-LV"/>
        </w:rPr>
        <w:t xml:space="preserve">netiek paredzētas nekādas </w:t>
      </w:r>
      <w:r w:rsidR="00852C6E" w:rsidRPr="006A20AE">
        <w:rPr>
          <w:rFonts w:ascii="Times New Roman" w:hAnsi="Times New Roman"/>
          <w:sz w:val="24"/>
          <w:szCs w:val="24"/>
          <w:lang w:val="lv-LV"/>
        </w:rPr>
        <w:t xml:space="preserve">būtiski </w:t>
      </w:r>
      <w:r w:rsidR="000E35AF" w:rsidRPr="006A20AE">
        <w:rPr>
          <w:rFonts w:ascii="Times New Roman" w:hAnsi="Times New Roman"/>
          <w:sz w:val="24"/>
          <w:szCs w:val="24"/>
          <w:lang w:val="lv-LV"/>
        </w:rPr>
        <w:t>jaunas aktivitātes š</w:t>
      </w:r>
      <w:r w:rsidR="00852C6E" w:rsidRPr="006A20AE">
        <w:rPr>
          <w:rFonts w:ascii="Times New Roman" w:hAnsi="Times New Roman"/>
          <w:sz w:val="24"/>
          <w:szCs w:val="24"/>
          <w:lang w:val="lv-LV"/>
        </w:rPr>
        <w:t>o</w:t>
      </w:r>
      <w:r w:rsidR="000E35AF" w:rsidRPr="006A20AE">
        <w:rPr>
          <w:rFonts w:ascii="Times New Roman" w:hAnsi="Times New Roman"/>
          <w:sz w:val="24"/>
          <w:szCs w:val="24"/>
          <w:lang w:val="lv-LV"/>
        </w:rPr>
        <w:t xml:space="preserve"> negatīv</w:t>
      </w:r>
      <w:r w:rsidR="00852C6E" w:rsidRPr="006A20AE">
        <w:rPr>
          <w:rFonts w:ascii="Times New Roman" w:hAnsi="Times New Roman"/>
          <w:sz w:val="24"/>
          <w:szCs w:val="24"/>
          <w:lang w:val="lv-LV"/>
        </w:rPr>
        <w:t>o</w:t>
      </w:r>
      <w:r w:rsidR="000E35AF" w:rsidRPr="006A20AE">
        <w:rPr>
          <w:rFonts w:ascii="Times New Roman" w:hAnsi="Times New Roman"/>
          <w:sz w:val="24"/>
          <w:szCs w:val="24"/>
          <w:lang w:val="lv-LV"/>
        </w:rPr>
        <w:t xml:space="preserve"> tenden</w:t>
      </w:r>
      <w:r w:rsidR="00852C6E" w:rsidRPr="006A20AE">
        <w:rPr>
          <w:rFonts w:ascii="Times New Roman" w:hAnsi="Times New Roman"/>
          <w:sz w:val="24"/>
          <w:szCs w:val="24"/>
          <w:lang w:val="lv-LV"/>
        </w:rPr>
        <w:t>ču</w:t>
      </w:r>
      <w:r w:rsidR="000E35AF" w:rsidRPr="006A20AE">
        <w:rPr>
          <w:rFonts w:ascii="Times New Roman" w:hAnsi="Times New Roman"/>
          <w:sz w:val="24"/>
          <w:szCs w:val="24"/>
          <w:lang w:val="lv-LV"/>
        </w:rPr>
        <w:t xml:space="preserve"> ierobežošanai</w:t>
      </w:r>
      <w:r w:rsidR="00476377">
        <w:rPr>
          <w:rFonts w:ascii="Times New Roman" w:hAnsi="Times New Roman"/>
          <w:sz w:val="24"/>
          <w:szCs w:val="24"/>
          <w:lang w:val="lv-LV"/>
        </w:rPr>
        <w:t xml:space="preserve"> (izņemot attiecībā uz koplietošanas transportlīdzekļiem, kas sastāda nebūtisku īpatsvaru no Latvijas autoparka)</w:t>
      </w:r>
      <w:r w:rsidR="00852C6E" w:rsidRPr="006A20AE">
        <w:rPr>
          <w:rFonts w:ascii="Times New Roman" w:hAnsi="Times New Roman"/>
          <w:sz w:val="24"/>
          <w:szCs w:val="24"/>
          <w:lang w:val="lv-LV"/>
        </w:rPr>
        <w:t>, tādēļ aicinām izvērtēt iespējas paredzēt papildus pasākumus</w:t>
      </w:r>
      <w:r w:rsidR="00CB0B6A" w:rsidRPr="006A20AE">
        <w:rPr>
          <w:rFonts w:ascii="Times New Roman" w:hAnsi="Times New Roman"/>
          <w:sz w:val="24"/>
          <w:szCs w:val="24"/>
          <w:lang w:val="lv-LV"/>
        </w:rPr>
        <w:t>;</w:t>
      </w:r>
    </w:p>
    <w:p w14:paraId="00EED584" w14:textId="77777777" w:rsidR="000657CB" w:rsidRPr="006A20AE" w:rsidRDefault="000657CB" w:rsidP="00D87620">
      <w:pPr>
        <w:pStyle w:val="NoSpacing"/>
        <w:numPr>
          <w:ilvl w:val="0"/>
          <w:numId w:val="22"/>
        </w:numPr>
        <w:ind w:left="0" w:firstLine="720"/>
        <w:jc w:val="both"/>
        <w:rPr>
          <w:bCs/>
        </w:rPr>
      </w:pPr>
      <w:r>
        <w:t>projektā minēts, ka pēdējos gados arvien vairāk palielinās velosipēdistu skaits un velosipēdu izmantošanas popularitāte. Projektā arī norādīts, ka palielinās velosipēdu izmantošana satiksmē un š</w:t>
      </w:r>
      <w:r w:rsidRPr="00C82191">
        <w:t xml:space="preserve">ī attīstība ir saistīta ar ievērojami lielāku letālu </w:t>
      </w:r>
      <w:r>
        <w:t>CSNg ar velosipēdu vadītājiem</w:t>
      </w:r>
      <w:r w:rsidRPr="00C82191">
        <w:t xml:space="preserve"> skaitu vairākās valstīs</w:t>
      </w:r>
      <w:r>
        <w:t xml:space="preserve">. </w:t>
      </w:r>
      <w:r>
        <w:rPr>
          <w:bCs/>
        </w:rPr>
        <w:t xml:space="preserve">Projektā minēts, ka viens no būtiskiem risinājumiem, kā uzlabot mazaizsargāto satiksmes dalībnieku drošību, ir atļautā braukšanas ātruma samazināšana, ja mazaizsargātie satiksmes dalībnieki nav pilnībā nodalīti no pārējo transportlīdzekļu plūsmas, kā arī transportlīdzekļu plūsmas pilnīga nodalīšana no mazaizsargāto ceļu satiksmes dalībnieku plūsmas, vienlaikus B scenārijs, kas paredz atļauta braukšanas ātruma samazināšanu projektā netiek atbalstīts. Ir prognozējams, ka transportlīdzekļu plūsmas pilnīga nodalīšana no mazaizsargāto ceļu satiksmes dalībnieku plūsmas prasītu ļoti ievērojamus finanšu resursus un laiku, līdz ar to būtu jāmeklē vēl citi iespējamie risinājumi, kā samazināt riskus mazaizsargātajiem satiksmes dalībniekiem. </w:t>
      </w:r>
      <w:r w:rsidRPr="00D87620">
        <w:rPr>
          <w:bCs/>
        </w:rPr>
        <w:t>Velosipēdisti</w:t>
      </w:r>
      <w:r w:rsidRPr="00124302">
        <w:t xml:space="preserve"> </w:t>
      </w:r>
      <w:r>
        <w:t xml:space="preserve">ir mazaizsargātākie </w:t>
      </w:r>
      <w:r w:rsidRPr="00124302">
        <w:t>satiksmes dalībnieki</w:t>
      </w:r>
      <w:r>
        <w:t>, jo ar velosipēdu i</w:t>
      </w:r>
      <w:r w:rsidRPr="00124302">
        <w:t>r atļauts</w:t>
      </w:r>
      <w:r w:rsidR="000B123B">
        <w:t>/ paredzēts</w:t>
      </w:r>
      <w:r w:rsidRPr="00124302">
        <w:t xml:space="preserve"> pārvietoties pa vispārējās lietošanas ceļiem. Visdrošāk velosipēdisti varētu justies tad, ja velosatiksme tiktu </w:t>
      </w:r>
      <w:r>
        <w:t xml:space="preserve">pilnībā </w:t>
      </w:r>
      <w:r w:rsidRPr="00124302">
        <w:t>nodalīta no autotransporta pa speciāli izveidotiem veloceļiem</w:t>
      </w:r>
      <w:r>
        <w:t>, taču tas pārskatāmā nākotnē nebūs iespējams</w:t>
      </w:r>
      <w:r w:rsidRPr="00124302">
        <w:t xml:space="preserve">. </w:t>
      </w:r>
      <w:r w:rsidR="00D87620" w:rsidRPr="00253943">
        <w:t xml:space="preserve">Vidējais smagi ievainoto velosipēdistu skaits ir </w:t>
      </w:r>
      <w:r w:rsidR="00D87620">
        <w:t xml:space="preserve"> aptuveni </w:t>
      </w:r>
      <w:r w:rsidR="00D87620" w:rsidRPr="00253943">
        <w:t>4</w:t>
      </w:r>
      <w:r w:rsidR="00D87620">
        <w:t>0 personas</w:t>
      </w:r>
      <w:r w:rsidR="00D87620" w:rsidRPr="00253943">
        <w:t xml:space="preserve"> gadā, no tiem apdzīvotajās vietās, ieskaitot Rīgu</w:t>
      </w:r>
      <w:r w:rsidR="00D87620">
        <w:t>,</w:t>
      </w:r>
      <w:r w:rsidR="00D87620" w:rsidRPr="00253943">
        <w:t xml:space="preserve"> ir smagi cietuši 61,5% velosipēdistu.</w:t>
      </w:r>
      <w:r w:rsidR="00D87620">
        <w:t xml:space="preserve"> Kopējais ievainoto velosipēdistu skaits ir pieaudzis no 420 2011.gadā līdz 613 2019.gadā</w:t>
      </w:r>
      <w:r w:rsidR="00AE0BFE">
        <w:t>, ko ietekmē arī pieaugošā velosipēdu izmantošanas popularitāte, kas ir pozitīva tendence, taču vienlaikus jānodrošina atbilstošs velosatiksmes drošības līmenis</w:t>
      </w:r>
      <w:r w:rsidR="00D87620">
        <w:t xml:space="preserve">. Ņemot vērā iepriekšminēto, lūdzam izvērtēt citus iespējamos risinājumus ceļu satiksmes negadījumos ievainoto un bojā gājušo velosipēdistu skaita mazināšanai, piemēram, </w:t>
      </w:r>
      <w:r w:rsidR="00AE0BFE">
        <w:t xml:space="preserve">prioritāri paredzēt velosipēdu ceļu izbūvi paralēli noteikta tipa </w:t>
      </w:r>
      <w:r w:rsidR="00D87620">
        <w:t xml:space="preserve">brauktuvēm ar intensīvu transportlīdzekļu plūsmu un citām brauktuvēm ar augstu ceļu satiksmes negadījumu skaitu, kuros iesaistīti velosipēdisti, kā arī </w:t>
      </w:r>
      <w:r w:rsidR="00AE0BFE">
        <w:t>izvērtēt iespēju aizliegt</w:t>
      </w:r>
      <w:r w:rsidR="000664D8">
        <w:t>/ nerekomendēt</w:t>
      </w:r>
      <w:r w:rsidR="00AE0BFE">
        <w:t xml:space="preserve"> velosatiksmi uz </w:t>
      </w:r>
      <w:r w:rsidR="00D87620">
        <w:t>šādām brauktuvēm</w:t>
      </w:r>
      <w:r w:rsidR="000B123B">
        <w:t xml:space="preserve"> (piem. pilsētu maģistrālās ielas, brauktuves kurām paralēli ir izbūvēti veloceliņi</w:t>
      </w:r>
      <w:r w:rsidR="00BB5450">
        <w:t xml:space="preserve"> vai pieguļošo ietvju gājēju plūsma ir relatīvi maza (piem. tilti un pārvadi Rīgā)</w:t>
      </w:r>
      <w:r w:rsidR="00D87620">
        <w:t>;</w:t>
      </w:r>
    </w:p>
    <w:p w14:paraId="6581D695" w14:textId="77777777" w:rsidR="006A20AE" w:rsidRPr="00E709EE" w:rsidRDefault="00C53F89" w:rsidP="0032042B">
      <w:pPr>
        <w:numPr>
          <w:ilvl w:val="0"/>
          <w:numId w:val="22"/>
        </w:numPr>
        <w:tabs>
          <w:tab w:val="left" w:pos="993"/>
        </w:tabs>
        <w:spacing w:after="0"/>
        <w:ind w:left="0" w:right="45" w:firstLine="720"/>
        <w:jc w:val="both"/>
        <w:rPr>
          <w:rFonts w:ascii="Times New Roman" w:hAnsi="Times New Roman"/>
          <w:bCs/>
          <w:sz w:val="24"/>
          <w:szCs w:val="24"/>
          <w:lang w:val="lv-LV"/>
        </w:rPr>
      </w:pPr>
      <w:r w:rsidRPr="006A20AE">
        <w:rPr>
          <w:rFonts w:ascii="Times New Roman" w:hAnsi="Times New Roman"/>
          <w:sz w:val="24"/>
          <w:szCs w:val="24"/>
          <w:lang w:val="lv-LV"/>
        </w:rPr>
        <w:t xml:space="preserve">lūdzam </w:t>
      </w:r>
      <w:r w:rsidR="006A20AE" w:rsidRPr="006A20AE">
        <w:rPr>
          <w:rFonts w:ascii="Times New Roman" w:hAnsi="Times New Roman"/>
          <w:sz w:val="24"/>
          <w:szCs w:val="24"/>
          <w:lang w:val="lv-LV"/>
        </w:rPr>
        <w:t>skaidrot to, vai nebūtu iespējama pasākuma Nr.9 “</w:t>
      </w:r>
      <w:r w:rsidR="006A20AE" w:rsidRPr="006A20AE">
        <w:rPr>
          <w:rFonts w:ascii="Times New Roman" w:hAnsi="Times New Roman"/>
          <w:iCs/>
          <w:sz w:val="24"/>
          <w:szCs w:val="24"/>
          <w:lang w:val="lv-LV"/>
        </w:rPr>
        <w:t>Nodrošināta ceļ</w:t>
      </w:r>
      <w:r w:rsidR="000657CB">
        <w:rPr>
          <w:rFonts w:ascii="Times New Roman" w:hAnsi="Times New Roman"/>
          <w:iCs/>
          <w:sz w:val="24"/>
          <w:szCs w:val="24"/>
          <w:lang w:val="lv-LV"/>
        </w:rPr>
        <w:t xml:space="preserve"> </w:t>
      </w:r>
      <w:r w:rsidR="006A20AE" w:rsidRPr="006A20AE">
        <w:rPr>
          <w:rFonts w:ascii="Times New Roman" w:hAnsi="Times New Roman"/>
          <w:iCs/>
          <w:sz w:val="24"/>
          <w:szCs w:val="24"/>
          <w:lang w:val="lv-LV"/>
        </w:rPr>
        <w:t>u satiksmes noteikumu apguve vispārējās izglītības iestādēs”</w:t>
      </w:r>
      <w:r w:rsidR="006A20AE">
        <w:rPr>
          <w:rFonts w:ascii="Times New Roman" w:hAnsi="Times New Roman"/>
          <w:iCs/>
          <w:sz w:val="24"/>
          <w:szCs w:val="24"/>
          <w:lang w:val="lv-LV"/>
        </w:rPr>
        <w:t xml:space="preserve"> </w:t>
      </w:r>
      <w:r w:rsidR="006A20AE" w:rsidRPr="006A20AE">
        <w:rPr>
          <w:rFonts w:ascii="Times New Roman" w:hAnsi="Times New Roman"/>
          <w:iCs/>
          <w:sz w:val="24"/>
          <w:szCs w:val="24"/>
          <w:lang w:val="lv-LV"/>
        </w:rPr>
        <w:t xml:space="preserve">agrāka ieviešana, ņemot vērā, ka pašlaik to paredzēts </w:t>
      </w:r>
      <w:r w:rsidR="006A20AE" w:rsidRPr="00FA2384">
        <w:rPr>
          <w:rFonts w:ascii="Times New Roman" w:hAnsi="Times New Roman"/>
          <w:iCs/>
          <w:sz w:val="24"/>
          <w:szCs w:val="24"/>
          <w:lang w:val="lv-LV"/>
        </w:rPr>
        <w:t>ieviest līdz 2024.gada 31.decembrim, kā arī salīdzinoši augsto ceļu satiksmes negadījumos cietušo bērnu skaitu</w:t>
      </w:r>
      <w:r w:rsidR="000657CB">
        <w:rPr>
          <w:rFonts w:ascii="Times New Roman" w:hAnsi="Times New Roman"/>
          <w:iCs/>
          <w:sz w:val="24"/>
          <w:szCs w:val="24"/>
          <w:lang w:val="lv-LV"/>
        </w:rPr>
        <w:t>;</w:t>
      </w:r>
    </w:p>
    <w:p w14:paraId="411203B9" w14:textId="77777777" w:rsidR="00E709EE" w:rsidRPr="00E709EE" w:rsidRDefault="00E709EE" w:rsidP="0032042B">
      <w:pPr>
        <w:numPr>
          <w:ilvl w:val="0"/>
          <w:numId w:val="22"/>
        </w:numPr>
        <w:tabs>
          <w:tab w:val="left" w:pos="993"/>
        </w:tabs>
        <w:spacing w:after="0"/>
        <w:ind w:left="0" w:right="45" w:firstLine="720"/>
        <w:jc w:val="both"/>
        <w:rPr>
          <w:rFonts w:ascii="Times New Roman" w:hAnsi="Times New Roman"/>
          <w:bCs/>
          <w:sz w:val="24"/>
          <w:szCs w:val="24"/>
          <w:lang w:val="lv-LV"/>
        </w:rPr>
      </w:pPr>
      <w:r>
        <w:rPr>
          <w:rFonts w:ascii="Times New Roman" w:hAnsi="Times New Roman"/>
          <w:iCs/>
          <w:sz w:val="24"/>
          <w:szCs w:val="24"/>
          <w:lang w:val="lv-LV"/>
        </w:rPr>
        <w:t xml:space="preserve">aicinām izvērtēt iespēju pārskatīt plāna darbības termiņu - to saīsinot līdz trijiem gadiem, </w:t>
      </w:r>
      <w:r w:rsidRPr="00E709EE">
        <w:rPr>
          <w:rFonts w:ascii="Times New Roman" w:hAnsi="Times New Roman"/>
          <w:iCs/>
          <w:sz w:val="24"/>
          <w:szCs w:val="24"/>
          <w:lang w:val="lv-LV"/>
        </w:rPr>
        <w:t>ņemot vērā to, ka virknei pasākumu nav plānots finansējums un nav izvērtējama to īstenošanas ietekme uz valsts budžetu, jo nepieciešamo finansējumu paredzēts aprēķināt pēc atsevišķi veiktiem izvērtējumiem, kā arī virknei pasākumu nav norādīti izmērāmi rezultatīvie rādītāji</w:t>
      </w:r>
      <w:r w:rsidR="00136879">
        <w:rPr>
          <w:rFonts w:ascii="Times New Roman" w:hAnsi="Times New Roman"/>
          <w:iCs/>
          <w:sz w:val="24"/>
          <w:szCs w:val="24"/>
          <w:lang w:val="lv-LV"/>
        </w:rPr>
        <w:t xml:space="preserve"> un konkrētas to sasniedzamās vērtības;</w:t>
      </w:r>
    </w:p>
    <w:p w14:paraId="6B259D3B" w14:textId="77777777" w:rsidR="00FA2384" w:rsidRPr="00E709EE" w:rsidRDefault="006A20AE" w:rsidP="000E09CD">
      <w:pPr>
        <w:numPr>
          <w:ilvl w:val="0"/>
          <w:numId w:val="22"/>
        </w:numPr>
        <w:tabs>
          <w:tab w:val="left" w:pos="993"/>
        </w:tabs>
        <w:spacing w:after="0" w:line="240" w:lineRule="auto"/>
        <w:ind w:left="0" w:right="46" w:firstLine="720"/>
        <w:jc w:val="both"/>
        <w:rPr>
          <w:rFonts w:ascii="Times New Roman" w:hAnsi="Times New Roman"/>
          <w:sz w:val="24"/>
          <w:szCs w:val="24"/>
          <w:lang w:val="lv-LV"/>
        </w:rPr>
      </w:pPr>
      <w:r w:rsidRPr="00E709EE">
        <w:rPr>
          <w:rFonts w:ascii="Times New Roman" w:hAnsi="Times New Roman"/>
          <w:sz w:val="24"/>
          <w:szCs w:val="24"/>
          <w:lang w:val="lv-LV" w:eastAsia="lv-LV"/>
        </w:rPr>
        <w:t xml:space="preserve">lūdzam izvērtēt vai </w:t>
      </w:r>
      <w:r w:rsidR="00FA2384" w:rsidRPr="00E709EE">
        <w:rPr>
          <w:rFonts w:ascii="Times New Roman" w:hAnsi="Times New Roman"/>
          <w:sz w:val="24"/>
          <w:szCs w:val="24"/>
          <w:lang w:val="lv-LV" w:eastAsia="lv-LV"/>
        </w:rPr>
        <w:t xml:space="preserve">19.tabulas 1.punktā ietvertais rezultatīvais rādītājs par autoparka vidējo vecumu (paredzēts, ka tas būs mazāks par 10 gadiem) ir reāli sasniedzams, ņemot vērā arī </w:t>
      </w:r>
      <w:r w:rsidR="00FA2384" w:rsidRPr="00E709EE">
        <w:rPr>
          <w:rFonts w:ascii="Times New Roman" w:hAnsi="Times New Roman"/>
          <w:sz w:val="24"/>
          <w:szCs w:val="24"/>
          <w:lang w:val="lv-LV" w:eastAsia="lv-LV"/>
        </w:rPr>
        <w:lastRenderedPageBreak/>
        <w:t xml:space="preserve">to, ka </w:t>
      </w:r>
      <w:r w:rsidRPr="00E709EE">
        <w:rPr>
          <w:rFonts w:ascii="Times New Roman" w:hAnsi="Times New Roman"/>
          <w:sz w:val="24"/>
          <w:szCs w:val="24"/>
          <w:lang w:val="lv-LV" w:eastAsia="lv-LV"/>
        </w:rPr>
        <w:t xml:space="preserve">vidējais autoparka vecums </w:t>
      </w:r>
      <w:r w:rsidR="00FA2384" w:rsidRPr="00E709EE">
        <w:rPr>
          <w:rFonts w:ascii="Times New Roman" w:hAnsi="Times New Roman"/>
          <w:sz w:val="24"/>
          <w:szCs w:val="24"/>
          <w:lang w:val="lv-LV" w:eastAsia="lv-LV"/>
        </w:rPr>
        <w:t xml:space="preserve">pēdējo piecu gadu laikā </w:t>
      </w:r>
      <w:r w:rsidRPr="00E709EE">
        <w:rPr>
          <w:rFonts w:ascii="Times New Roman" w:hAnsi="Times New Roman"/>
          <w:sz w:val="24"/>
          <w:szCs w:val="24"/>
          <w:lang w:val="lv-LV" w:eastAsia="lv-LV"/>
        </w:rPr>
        <w:t>ir saglabājies faktiski nemainīgs, 2016.gadā tas bija 13,96 gadi, bet 2020.gada sākumā 13,95 gadi</w:t>
      </w:r>
      <w:r w:rsidR="00FA2384" w:rsidRPr="00E709EE">
        <w:rPr>
          <w:rFonts w:ascii="Times New Roman" w:hAnsi="Times New Roman"/>
          <w:sz w:val="24"/>
          <w:szCs w:val="24"/>
          <w:lang w:val="lv-LV" w:eastAsia="lv-LV"/>
        </w:rPr>
        <w:t>;</w:t>
      </w:r>
    </w:p>
    <w:p w14:paraId="1D0DD626" w14:textId="77777777" w:rsidR="003D7519" w:rsidRPr="00E709EE" w:rsidRDefault="00476377" w:rsidP="00E709EE">
      <w:pPr>
        <w:numPr>
          <w:ilvl w:val="0"/>
          <w:numId w:val="22"/>
        </w:numPr>
        <w:tabs>
          <w:tab w:val="left" w:pos="993"/>
        </w:tabs>
        <w:spacing w:after="0" w:line="240" w:lineRule="auto"/>
        <w:ind w:left="0" w:right="46" w:firstLine="720"/>
        <w:jc w:val="both"/>
        <w:rPr>
          <w:rFonts w:ascii="Times New Roman" w:hAnsi="Times New Roman"/>
          <w:sz w:val="24"/>
          <w:szCs w:val="24"/>
          <w:lang w:val="lv-LV"/>
        </w:rPr>
      </w:pPr>
      <w:r w:rsidRPr="00E709EE">
        <w:rPr>
          <w:rFonts w:ascii="Times New Roman" w:hAnsi="Times New Roman"/>
          <w:sz w:val="24"/>
          <w:szCs w:val="24"/>
          <w:lang w:val="lv-LV" w:eastAsia="lv-LV"/>
        </w:rPr>
        <w:t xml:space="preserve">lūdzam izvērtēt vai nav iespējams </w:t>
      </w:r>
      <w:r w:rsidR="00E709EE" w:rsidRPr="00E709EE">
        <w:rPr>
          <w:rFonts w:ascii="Times New Roman" w:hAnsi="Times New Roman"/>
          <w:sz w:val="24"/>
          <w:szCs w:val="24"/>
          <w:lang w:val="lv-LV" w:eastAsia="lv-LV"/>
        </w:rPr>
        <w:t xml:space="preserve">19.tabulā </w:t>
      </w:r>
      <w:r w:rsidRPr="00E709EE">
        <w:rPr>
          <w:rFonts w:ascii="Times New Roman" w:hAnsi="Times New Roman"/>
          <w:sz w:val="24"/>
          <w:szCs w:val="24"/>
          <w:lang w:val="lv-LV" w:eastAsia="lv-LV"/>
        </w:rPr>
        <w:t>precīzāk definēt rezultatīvo</w:t>
      </w:r>
      <w:r w:rsidR="00E709EE" w:rsidRPr="00E709EE">
        <w:rPr>
          <w:rFonts w:ascii="Times New Roman" w:hAnsi="Times New Roman"/>
          <w:sz w:val="24"/>
          <w:szCs w:val="24"/>
          <w:lang w:val="lv-LV" w:eastAsia="lv-LV"/>
        </w:rPr>
        <w:t>s</w:t>
      </w:r>
      <w:r w:rsidRPr="00E709EE">
        <w:rPr>
          <w:rFonts w:ascii="Times New Roman" w:hAnsi="Times New Roman"/>
          <w:sz w:val="24"/>
          <w:szCs w:val="24"/>
          <w:lang w:val="lv-LV" w:eastAsia="lv-LV"/>
        </w:rPr>
        <w:t xml:space="preserve"> rādītājus</w:t>
      </w:r>
      <w:r w:rsidR="00E709EE" w:rsidRPr="00E709EE">
        <w:rPr>
          <w:rFonts w:ascii="Times New Roman" w:hAnsi="Times New Roman"/>
          <w:sz w:val="24"/>
          <w:szCs w:val="24"/>
          <w:lang w:val="lv-LV" w:eastAsia="lv-LV"/>
        </w:rPr>
        <w:t>, jo pašlaik virkne rādītāju ir definēti ļoti nekonkrēti un bez skaidrām sasniedzamām vērtībām, piemēram, “samazināts”, “būtiski samazināts”, būtiski samazināta varbūtība”</w:t>
      </w:r>
      <w:r w:rsidR="006A20AE" w:rsidRPr="00E709EE">
        <w:rPr>
          <w:rFonts w:ascii="Times New Roman" w:hAnsi="Times New Roman"/>
          <w:sz w:val="24"/>
          <w:szCs w:val="24"/>
          <w:lang w:val="lv-LV" w:eastAsia="lv-LV"/>
        </w:rPr>
        <w:t xml:space="preserve">. </w:t>
      </w:r>
    </w:p>
    <w:p w14:paraId="36DD3111" w14:textId="77777777" w:rsidR="00E24BE2" w:rsidRPr="00E709EE" w:rsidRDefault="00E24BE2" w:rsidP="005B3812">
      <w:pPr>
        <w:spacing w:after="0"/>
        <w:ind w:right="-1" w:firstLine="720"/>
        <w:jc w:val="both"/>
        <w:rPr>
          <w:rFonts w:ascii="Times New Roman" w:hAnsi="Times New Roman"/>
          <w:sz w:val="24"/>
          <w:szCs w:val="24"/>
          <w:lang w:val="lv-LV"/>
        </w:rPr>
      </w:pPr>
    </w:p>
    <w:tbl>
      <w:tblPr>
        <w:tblW w:w="9571" w:type="dxa"/>
        <w:tblLook w:val="04A0" w:firstRow="1" w:lastRow="0" w:firstColumn="1" w:lastColumn="0" w:noHBand="0" w:noVBand="1"/>
      </w:tblPr>
      <w:tblGrid>
        <w:gridCol w:w="2783"/>
        <w:gridCol w:w="2390"/>
        <w:gridCol w:w="3196"/>
        <w:gridCol w:w="1202"/>
      </w:tblGrid>
      <w:tr w:rsidR="00CB0B6A" w:rsidRPr="00E709EE" w14:paraId="5A6E9585" w14:textId="77777777" w:rsidTr="00CB0B6A">
        <w:trPr>
          <w:trHeight w:val="1082"/>
        </w:trPr>
        <w:tc>
          <w:tcPr>
            <w:tcW w:w="2783" w:type="dxa"/>
            <w:hideMark/>
          </w:tcPr>
          <w:p w14:paraId="5EB03B08" w14:textId="77777777" w:rsidR="00CB0B6A" w:rsidRPr="00E709EE" w:rsidRDefault="00CB0B6A" w:rsidP="00D35B44">
            <w:pPr>
              <w:autoSpaceDE w:val="0"/>
              <w:autoSpaceDN w:val="0"/>
              <w:adjustRightInd w:val="0"/>
              <w:spacing w:after="0" w:line="240" w:lineRule="auto"/>
              <w:rPr>
                <w:rFonts w:ascii="Times New Roman" w:eastAsia="Times New Roman" w:hAnsi="Times New Roman"/>
                <w:sz w:val="28"/>
                <w:szCs w:val="28"/>
                <w:lang w:val="lv-LV"/>
              </w:rPr>
            </w:pPr>
            <w:r w:rsidRPr="00E709EE">
              <w:rPr>
                <w:rFonts w:ascii="Times New Roman" w:hAnsi="Times New Roman"/>
                <w:sz w:val="24"/>
                <w:szCs w:val="26"/>
                <w:lang w:val="lv-LV"/>
              </w:rPr>
              <w:t>Pārresoru koordinācijas centra vadītājs</w:t>
            </w:r>
          </w:p>
        </w:tc>
        <w:tc>
          <w:tcPr>
            <w:tcW w:w="2390" w:type="dxa"/>
          </w:tcPr>
          <w:p w14:paraId="29D5844A" w14:textId="77777777" w:rsidR="00CB0B6A" w:rsidRPr="00E709EE" w:rsidRDefault="00CB0B6A" w:rsidP="002431CD">
            <w:pPr>
              <w:autoSpaceDE w:val="0"/>
              <w:autoSpaceDN w:val="0"/>
              <w:adjustRightInd w:val="0"/>
              <w:spacing w:after="0" w:line="240" w:lineRule="auto"/>
              <w:jc w:val="center"/>
              <w:rPr>
                <w:rFonts w:ascii="Times New Roman" w:hAnsi="Times New Roman"/>
                <w:sz w:val="24"/>
                <w:szCs w:val="24"/>
                <w:lang w:val="lv-LV"/>
              </w:rPr>
            </w:pPr>
          </w:p>
        </w:tc>
        <w:tc>
          <w:tcPr>
            <w:tcW w:w="3196" w:type="dxa"/>
            <w:hideMark/>
          </w:tcPr>
          <w:p w14:paraId="7F40D150" w14:textId="77777777" w:rsidR="00CB0B6A" w:rsidRPr="00E709EE" w:rsidRDefault="00CB0B6A" w:rsidP="002431CD">
            <w:pPr>
              <w:autoSpaceDE w:val="0"/>
              <w:autoSpaceDN w:val="0"/>
              <w:adjustRightInd w:val="0"/>
              <w:spacing w:after="0" w:line="240" w:lineRule="auto"/>
              <w:jc w:val="center"/>
              <w:rPr>
                <w:rFonts w:ascii="Times New Roman" w:eastAsia="Times New Roman" w:hAnsi="Times New Roman"/>
                <w:sz w:val="24"/>
                <w:szCs w:val="24"/>
                <w:lang w:val="lv-LV"/>
              </w:rPr>
            </w:pPr>
            <w:r w:rsidRPr="00E709EE">
              <w:rPr>
                <w:rFonts w:ascii="Times New Roman" w:hAnsi="Times New Roman"/>
                <w:sz w:val="24"/>
                <w:szCs w:val="24"/>
                <w:lang w:val="lv-LV"/>
              </w:rPr>
              <w:t>ŠIS DOKUMENTS IR ELEKTRONISKI PARAKSTĪTS AR DROŠU ELEKTRONISKO PARAKSTU UN SATUR LAIKA ZĪMOGU</w:t>
            </w:r>
          </w:p>
        </w:tc>
        <w:tc>
          <w:tcPr>
            <w:tcW w:w="1202" w:type="dxa"/>
            <w:hideMark/>
          </w:tcPr>
          <w:p w14:paraId="74AAE05F" w14:textId="77777777" w:rsidR="00CB0B6A" w:rsidRPr="00E709EE" w:rsidRDefault="00CB0B6A" w:rsidP="002431CD">
            <w:pPr>
              <w:autoSpaceDE w:val="0"/>
              <w:autoSpaceDN w:val="0"/>
              <w:adjustRightInd w:val="0"/>
              <w:spacing w:after="0" w:line="240" w:lineRule="auto"/>
              <w:jc w:val="center"/>
              <w:rPr>
                <w:rFonts w:ascii="Times New Roman" w:eastAsia="Times New Roman" w:hAnsi="Times New Roman"/>
                <w:sz w:val="24"/>
                <w:szCs w:val="24"/>
                <w:lang w:val="lv-LV"/>
              </w:rPr>
            </w:pPr>
            <w:r w:rsidRPr="00E709EE">
              <w:rPr>
                <w:rFonts w:ascii="Times New Roman" w:hAnsi="Times New Roman"/>
                <w:sz w:val="24"/>
                <w:szCs w:val="24"/>
                <w:lang w:val="lv-LV"/>
              </w:rPr>
              <w:t>P.Vilks</w:t>
            </w:r>
          </w:p>
        </w:tc>
      </w:tr>
    </w:tbl>
    <w:p w14:paraId="5F6AF6A4" w14:textId="77777777" w:rsidR="006248F8" w:rsidRPr="0032042B" w:rsidRDefault="006248F8" w:rsidP="002431CD">
      <w:pPr>
        <w:spacing w:after="0"/>
        <w:rPr>
          <w:rFonts w:ascii="Times New Roman" w:hAnsi="Times New Roman"/>
          <w:sz w:val="20"/>
          <w:szCs w:val="20"/>
          <w:lang w:val="lv-LV"/>
        </w:rPr>
      </w:pPr>
    </w:p>
    <w:p w14:paraId="2584DDED" w14:textId="77777777" w:rsidR="006248F8" w:rsidRPr="0032042B" w:rsidRDefault="00136879" w:rsidP="0032042B">
      <w:pPr>
        <w:tabs>
          <w:tab w:val="left" w:pos="5103"/>
        </w:tabs>
        <w:spacing w:after="0"/>
        <w:rPr>
          <w:rFonts w:ascii="Times New Roman" w:hAnsi="Times New Roman"/>
          <w:sz w:val="20"/>
          <w:szCs w:val="20"/>
          <w:lang w:val="lv-LV"/>
        </w:rPr>
      </w:pPr>
      <w:r>
        <w:rPr>
          <w:rFonts w:ascii="Times New Roman" w:hAnsi="Times New Roman"/>
          <w:sz w:val="20"/>
          <w:szCs w:val="20"/>
          <w:lang w:val="lv-LV"/>
        </w:rPr>
        <w:t>0</w:t>
      </w:r>
      <w:r w:rsidR="00C45311">
        <w:rPr>
          <w:rFonts w:ascii="Times New Roman" w:hAnsi="Times New Roman"/>
          <w:sz w:val="20"/>
          <w:szCs w:val="20"/>
          <w:lang w:val="lv-LV"/>
        </w:rPr>
        <w:t>8</w:t>
      </w:r>
      <w:r>
        <w:rPr>
          <w:rFonts w:ascii="Times New Roman" w:hAnsi="Times New Roman"/>
          <w:sz w:val="20"/>
          <w:szCs w:val="20"/>
          <w:lang w:val="lv-LV"/>
        </w:rPr>
        <w:t>.06</w:t>
      </w:r>
      <w:r w:rsidR="004261BA" w:rsidRPr="0032042B">
        <w:rPr>
          <w:rFonts w:ascii="Times New Roman" w:hAnsi="Times New Roman"/>
          <w:sz w:val="20"/>
          <w:szCs w:val="20"/>
          <w:lang w:val="lv-LV"/>
        </w:rPr>
        <w:t>.202</w:t>
      </w:r>
      <w:r w:rsidR="00421E53" w:rsidRPr="0032042B">
        <w:rPr>
          <w:rFonts w:ascii="Times New Roman" w:hAnsi="Times New Roman"/>
          <w:sz w:val="20"/>
          <w:szCs w:val="20"/>
          <w:lang w:val="lv-LV"/>
        </w:rPr>
        <w:t>1</w:t>
      </w:r>
      <w:r w:rsidR="00B9499A" w:rsidRPr="0032042B">
        <w:rPr>
          <w:rFonts w:ascii="Times New Roman" w:hAnsi="Times New Roman"/>
          <w:sz w:val="20"/>
          <w:szCs w:val="20"/>
          <w:lang w:val="lv-LV"/>
        </w:rPr>
        <w:t>, plkst.</w:t>
      </w:r>
      <w:r w:rsidR="00C45311">
        <w:rPr>
          <w:rFonts w:ascii="Times New Roman" w:hAnsi="Times New Roman"/>
          <w:sz w:val="20"/>
          <w:szCs w:val="20"/>
          <w:lang w:val="lv-LV"/>
        </w:rPr>
        <w:t>10</w:t>
      </w:r>
      <w:r w:rsidR="00B33B51" w:rsidRPr="0032042B">
        <w:rPr>
          <w:rFonts w:ascii="Times New Roman" w:hAnsi="Times New Roman"/>
          <w:sz w:val="20"/>
          <w:szCs w:val="20"/>
          <w:lang w:val="lv-LV"/>
        </w:rPr>
        <w:t>:</w:t>
      </w:r>
      <w:r w:rsidR="00C45311">
        <w:rPr>
          <w:rFonts w:ascii="Times New Roman" w:hAnsi="Times New Roman"/>
          <w:sz w:val="20"/>
          <w:szCs w:val="20"/>
          <w:lang w:val="lv-LV"/>
        </w:rPr>
        <w:t>3</w:t>
      </w:r>
      <w:r>
        <w:rPr>
          <w:rFonts w:ascii="Times New Roman" w:hAnsi="Times New Roman"/>
          <w:sz w:val="20"/>
          <w:szCs w:val="20"/>
          <w:lang w:val="lv-LV"/>
        </w:rPr>
        <w:t>5</w:t>
      </w:r>
    </w:p>
    <w:p w14:paraId="75429999" w14:textId="77777777" w:rsidR="00B9499A" w:rsidRPr="0032042B" w:rsidRDefault="00C45311" w:rsidP="002431CD">
      <w:pPr>
        <w:spacing w:after="0"/>
        <w:rPr>
          <w:rFonts w:ascii="Times New Roman" w:hAnsi="Times New Roman"/>
          <w:sz w:val="20"/>
          <w:szCs w:val="20"/>
          <w:lang w:val="lv-LV"/>
        </w:rPr>
      </w:pPr>
      <w:r>
        <w:rPr>
          <w:rFonts w:ascii="Times New Roman" w:hAnsi="Times New Roman"/>
          <w:sz w:val="20"/>
          <w:szCs w:val="20"/>
          <w:lang w:val="lv-LV"/>
        </w:rPr>
        <w:t>95</w:t>
      </w:r>
      <w:r w:rsidR="0032042B" w:rsidRPr="0032042B">
        <w:rPr>
          <w:rFonts w:ascii="Times New Roman" w:hAnsi="Times New Roman"/>
          <w:sz w:val="20"/>
          <w:szCs w:val="20"/>
          <w:lang w:val="lv-LV"/>
        </w:rPr>
        <w:t>3</w:t>
      </w:r>
    </w:p>
    <w:p w14:paraId="170B6DE2" w14:textId="77777777" w:rsidR="006248F8" w:rsidRPr="0032042B" w:rsidRDefault="00D35B44" w:rsidP="002431CD">
      <w:pPr>
        <w:spacing w:after="0"/>
        <w:rPr>
          <w:rFonts w:ascii="Times New Roman" w:hAnsi="Times New Roman"/>
          <w:sz w:val="20"/>
          <w:szCs w:val="20"/>
          <w:lang w:val="lv-LV"/>
        </w:rPr>
      </w:pPr>
      <w:r w:rsidRPr="0032042B">
        <w:rPr>
          <w:rFonts w:ascii="Times New Roman" w:hAnsi="Times New Roman"/>
          <w:sz w:val="20"/>
          <w:szCs w:val="20"/>
          <w:lang w:val="lv-LV"/>
        </w:rPr>
        <w:t>V.Vesperis</w:t>
      </w:r>
      <w:r w:rsidR="001F2BDA" w:rsidRPr="0032042B">
        <w:rPr>
          <w:rFonts w:ascii="Times New Roman" w:hAnsi="Times New Roman"/>
          <w:sz w:val="20"/>
          <w:szCs w:val="20"/>
          <w:lang w:val="lv-LV"/>
        </w:rPr>
        <w:t>, 67082</w:t>
      </w:r>
      <w:r w:rsidR="005708E9" w:rsidRPr="0032042B">
        <w:rPr>
          <w:rFonts w:ascii="Times New Roman" w:hAnsi="Times New Roman"/>
          <w:sz w:val="20"/>
          <w:szCs w:val="20"/>
          <w:lang w:val="lv-LV"/>
        </w:rPr>
        <w:t>812</w:t>
      </w:r>
    </w:p>
    <w:p w14:paraId="2C832EC6" w14:textId="77777777" w:rsidR="001D4B09" w:rsidRPr="0032042B" w:rsidRDefault="00DC1266" w:rsidP="002431CD">
      <w:pPr>
        <w:spacing w:after="0"/>
        <w:rPr>
          <w:rFonts w:ascii="Times New Roman" w:hAnsi="Times New Roman"/>
          <w:sz w:val="20"/>
          <w:szCs w:val="20"/>
          <w:lang w:val="lv-LV"/>
        </w:rPr>
      </w:pPr>
      <w:hyperlink r:id="rId8" w:history="1">
        <w:r w:rsidRPr="0032042B">
          <w:rPr>
            <w:rStyle w:val="Hyperlink"/>
            <w:rFonts w:ascii="Times New Roman" w:hAnsi="Times New Roman"/>
            <w:sz w:val="20"/>
            <w:szCs w:val="20"/>
            <w:lang w:val="lv-LV"/>
          </w:rPr>
          <w:t>vladislavs.vesperis@pkc.mk.gov.lv</w:t>
        </w:r>
      </w:hyperlink>
    </w:p>
    <w:sectPr w:rsidR="001D4B09" w:rsidRPr="0032042B" w:rsidSect="009110F2">
      <w:footerReference w:type="default" r:id="rId9"/>
      <w:headerReference w:type="first" r:id="rId10"/>
      <w:footerReference w:type="first" r:id="rId11"/>
      <w:type w:val="continuous"/>
      <w:pgSz w:w="11907" w:h="16840" w:code="9"/>
      <w:pgMar w:top="1134" w:right="851" w:bottom="1134" w:left="1701" w:header="709" w:footer="3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7287F" w14:textId="77777777" w:rsidR="00C67684" w:rsidRDefault="00C67684">
      <w:pPr>
        <w:spacing w:after="0" w:line="240" w:lineRule="auto"/>
      </w:pPr>
      <w:r>
        <w:separator/>
      </w:r>
    </w:p>
  </w:endnote>
  <w:endnote w:type="continuationSeparator" w:id="0">
    <w:p w14:paraId="799C6886" w14:textId="77777777" w:rsidR="00C67684" w:rsidRDefault="00C67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390EF" w14:textId="77777777" w:rsidR="00136879" w:rsidRPr="00A86045" w:rsidRDefault="00136879" w:rsidP="00136879">
    <w:pPr>
      <w:spacing w:after="0" w:line="240" w:lineRule="auto"/>
      <w:ind w:right="-142"/>
      <w:rPr>
        <w:sz w:val="16"/>
        <w:szCs w:val="16"/>
      </w:rPr>
    </w:pPr>
    <w:r w:rsidRPr="00A86045">
      <w:rPr>
        <w:rFonts w:ascii="Times New Roman" w:hAnsi="Times New Roman"/>
        <w:sz w:val="16"/>
        <w:szCs w:val="16"/>
      </w:rPr>
      <w:t>PKCatz_</w:t>
    </w:r>
    <w:r>
      <w:rPr>
        <w:rFonts w:ascii="Times New Roman" w:hAnsi="Times New Roman"/>
        <w:sz w:val="16"/>
        <w:szCs w:val="16"/>
      </w:rPr>
      <w:t>0</w:t>
    </w:r>
    <w:r w:rsidR="00B36AC8">
      <w:rPr>
        <w:rFonts w:ascii="Times New Roman" w:hAnsi="Times New Roman"/>
        <w:sz w:val="16"/>
        <w:szCs w:val="16"/>
      </w:rPr>
      <w:t>8</w:t>
    </w:r>
    <w:r>
      <w:rPr>
        <w:rFonts w:ascii="Times New Roman" w:hAnsi="Times New Roman"/>
        <w:sz w:val="16"/>
        <w:szCs w:val="16"/>
      </w:rPr>
      <w:t>062021</w:t>
    </w:r>
    <w:r w:rsidRPr="00A86045">
      <w:rPr>
        <w:rFonts w:ascii="Times New Roman" w:hAnsi="Times New Roman"/>
        <w:sz w:val="16"/>
        <w:szCs w:val="16"/>
      </w:rPr>
      <w:t>_VSS-</w:t>
    </w:r>
    <w:r w:rsidR="00B36AC8">
      <w:rPr>
        <w:rFonts w:ascii="Times New Roman" w:hAnsi="Times New Roman"/>
        <w:sz w:val="16"/>
        <w:szCs w:val="16"/>
      </w:rPr>
      <w:t>420</w:t>
    </w:r>
    <w:r w:rsidRPr="00A86045">
      <w:rPr>
        <w:rFonts w:ascii="Times New Roman" w:hAnsi="Times New Roman"/>
        <w:sz w:val="16"/>
        <w:szCs w:val="16"/>
      </w:rPr>
      <w:t xml:space="preserve">; Par </w:t>
    </w:r>
    <w:r>
      <w:rPr>
        <w:rFonts w:ascii="Times New Roman" w:hAnsi="Times New Roman"/>
        <w:sz w:val="16"/>
        <w:szCs w:val="16"/>
        <w:lang w:val="lv-LV"/>
      </w:rPr>
      <w:t>plāna projektu “Ceļu satiksmes drošības plāns 2021.-2027.gadam”</w:t>
    </w:r>
  </w:p>
  <w:p w14:paraId="0F5BF8CB" w14:textId="77777777" w:rsidR="00FF12D4" w:rsidRPr="00ED35A9" w:rsidRDefault="00FF12D4" w:rsidP="009110F2">
    <w:pPr>
      <w:pStyle w:val="Footer"/>
      <w:jc w:val="center"/>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622EE" w14:textId="77777777" w:rsidR="00293A2E" w:rsidRPr="00A86045" w:rsidRDefault="00ED35A9" w:rsidP="00C51399">
    <w:pPr>
      <w:spacing w:after="0" w:line="240" w:lineRule="auto"/>
      <w:ind w:right="-142"/>
      <w:rPr>
        <w:sz w:val="16"/>
        <w:szCs w:val="16"/>
      </w:rPr>
    </w:pPr>
    <w:r w:rsidRPr="00A86045">
      <w:rPr>
        <w:rFonts w:ascii="Times New Roman" w:hAnsi="Times New Roman"/>
        <w:sz w:val="16"/>
        <w:szCs w:val="16"/>
      </w:rPr>
      <w:t>PKCatz_</w:t>
    </w:r>
    <w:r w:rsidR="00136879">
      <w:rPr>
        <w:rFonts w:ascii="Times New Roman" w:hAnsi="Times New Roman"/>
        <w:sz w:val="16"/>
        <w:szCs w:val="16"/>
      </w:rPr>
      <w:t>0</w:t>
    </w:r>
    <w:r w:rsidR="00B36AC8">
      <w:rPr>
        <w:rFonts w:ascii="Times New Roman" w:hAnsi="Times New Roman"/>
        <w:sz w:val="16"/>
        <w:szCs w:val="16"/>
      </w:rPr>
      <w:t>8</w:t>
    </w:r>
    <w:r w:rsidR="00136879">
      <w:rPr>
        <w:rFonts w:ascii="Times New Roman" w:hAnsi="Times New Roman"/>
        <w:sz w:val="16"/>
        <w:szCs w:val="16"/>
      </w:rPr>
      <w:t>06</w:t>
    </w:r>
    <w:r w:rsidR="00421E53">
      <w:rPr>
        <w:rFonts w:ascii="Times New Roman" w:hAnsi="Times New Roman"/>
        <w:sz w:val="16"/>
        <w:szCs w:val="16"/>
      </w:rPr>
      <w:t>2021</w:t>
    </w:r>
    <w:r w:rsidR="00B357EF" w:rsidRPr="00A86045">
      <w:rPr>
        <w:rFonts w:ascii="Times New Roman" w:hAnsi="Times New Roman"/>
        <w:sz w:val="16"/>
        <w:szCs w:val="16"/>
      </w:rPr>
      <w:t>_</w:t>
    </w:r>
    <w:r w:rsidR="00C51399" w:rsidRPr="00A86045">
      <w:rPr>
        <w:rFonts w:ascii="Times New Roman" w:hAnsi="Times New Roman"/>
        <w:sz w:val="16"/>
        <w:szCs w:val="16"/>
      </w:rPr>
      <w:t>VSS-</w:t>
    </w:r>
    <w:r w:rsidR="00B36AC8">
      <w:rPr>
        <w:rFonts w:ascii="Times New Roman" w:hAnsi="Times New Roman"/>
        <w:sz w:val="16"/>
        <w:szCs w:val="16"/>
      </w:rPr>
      <w:t>420</w:t>
    </w:r>
    <w:r w:rsidRPr="00A86045">
      <w:rPr>
        <w:rFonts w:ascii="Times New Roman" w:hAnsi="Times New Roman"/>
        <w:sz w:val="16"/>
        <w:szCs w:val="16"/>
      </w:rPr>
      <w:t xml:space="preserve">; Par </w:t>
    </w:r>
    <w:r w:rsidR="00136879">
      <w:rPr>
        <w:rFonts w:ascii="Times New Roman" w:hAnsi="Times New Roman"/>
        <w:sz w:val="16"/>
        <w:szCs w:val="16"/>
        <w:lang w:val="lv-LV"/>
      </w:rPr>
      <w:t>plāna</w:t>
    </w:r>
    <w:r w:rsidR="00421E53">
      <w:rPr>
        <w:rFonts w:ascii="Times New Roman" w:hAnsi="Times New Roman"/>
        <w:sz w:val="16"/>
        <w:szCs w:val="16"/>
        <w:lang w:val="lv-LV"/>
      </w:rPr>
      <w:t xml:space="preserve"> projektu “</w:t>
    </w:r>
    <w:r w:rsidR="00136879">
      <w:rPr>
        <w:rFonts w:ascii="Times New Roman" w:hAnsi="Times New Roman"/>
        <w:sz w:val="16"/>
        <w:szCs w:val="16"/>
        <w:lang w:val="lv-LV"/>
      </w:rPr>
      <w:t>Ceļu satiksmes drošības plāns</w:t>
    </w:r>
    <w:r w:rsidR="00421E53">
      <w:rPr>
        <w:rFonts w:ascii="Times New Roman" w:hAnsi="Times New Roman"/>
        <w:sz w:val="16"/>
        <w:szCs w:val="16"/>
        <w:lang w:val="lv-LV"/>
      </w:rPr>
      <w:t xml:space="preserve"> 2021.-2027.gadam”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6DB65" w14:textId="77777777" w:rsidR="00C67684" w:rsidRDefault="00C67684">
      <w:pPr>
        <w:spacing w:after="0" w:line="240" w:lineRule="auto"/>
      </w:pPr>
      <w:r>
        <w:separator/>
      </w:r>
    </w:p>
  </w:footnote>
  <w:footnote w:type="continuationSeparator" w:id="0">
    <w:p w14:paraId="732E71B4" w14:textId="77777777" w:rsidR="00C67684" w:rsidRDefault="00C676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8715" w14:textId="77777777" w:rsidR="007A0814" w:rsidRDefault="007A0814" w:rsidP="007A0814">
    <w:pPr>
      <w:pStyle w:val="Header"/>
      <w:rPr>
        <w:rFonts w:ascii="Times New Roman" w:hAnsi="Times New Roman"/>
      </w:rPr>
    </w:pPr>
  </w:p>
  <w:p w14:paraId="3E781BDA" w14:textId="77777777" w:rsidR="007A0814" w:rsidRDefault="007A0814" w:rsidP="007A0814">
    <w:pPr>
      <w:pStyle w:val="Header"/>
      <w:rPr>
        <w:rFonts w:ascii="Times New Roman" w:hAnsi="Times New Roman"/>
      </w:rPr>
    </w:pPr>
  </w:p>
  <w:p w14:paraId="20D15144" w14:textId="77777777" w:rsidR="007A0814" w:rsidRDefault="007A0814" w:rsidP="007A0814">
    <w:pPr>
      <w:pStyle w:val="Header"/>
      <w:rPr>
        <w:rFonts w:ascii="Times New Roman" w:hAnsi="Times New Roman"/>
      </w:rPr>
    </w:pPr>
  </w:p>
  <w:p w14:paraId="192753BB" w14:textId="77777777" w:rsidR="007A0814" w:rsidRDefault="007A0814" w:rsidP="007A0814">
    <w:pPr>
      <w:pStyle w:val="Header"/>
      <w:rPr>
        <w:rFonts w:ascii="Times New Roman" w:hAnsi="Times New Roman"/>
      </w:rPr>
    </w:pPr>
  </w:p>
  <w:p w14:paraId="14C3DEFD" w14:textId="77777777" w:rsidR="007A0814" w:rsidRDefault="007A0814" w:rsidP="007A0814">
    <w:pPr>
      <w:pStyle w:val="Header"/>
      <w:rPr>
        <w:rFonts w:ascii="Times New Roman" w:hAnsi="Times New Roman"/>
      </w:rPr>
    </w:pPr>
  </w:p>
  <w:p w14:paraId="394E5046" w14:textId="77777777" w:rsidR="007A0814" w:rsidRDefault="007A0814" w:rsidP="007A0814">
    <w:pPr>
      <w:pStyle w:val="Header"/>
      <w:rPr>
        <w:rFonts w:ascii="Times New Roman" w:hAnsi="Times New Roman"/>
      </w:rPr>
    </w:pPr>
  </w:p>
  <w:p w14:paraId="0C6A6865" w14:textId="77777777" w:rsidR="007A0814" w:rsidRDefault="007A0814" w:rsidP="007A0814">
    <w:pPr>
      <w:pStyle w:val="Header"/>
      <w:rPr>
        <w:rFonts w:ascii="Times New Roman" w:hAnsi="Times New Roman"/>
      </w:rPr>
    </w:pPr>
  </w:p>
  <w:p w14:paraId="6933B1CC" w14:textId="77777777" w:rsidR="007A0814" w:rsidRDefault="007A0814" w:rsidP="007A0814">
    <w:pPr>
      <w:pStyle w:val="Header"/>
      <w:rPr>
        <w:rFonts w:ascii="Times New Roman" w:hAnsi="Times New Roman"/>
      </w:rPr>
    </w:pPr>
  </w:p>
  <w:p w14:paraId="7F38C768" w14:textId="77777777" w:rsidR="007A0814" w:rsidRDefault="007A0814" w:rsidP="007A0814">
    <w:pPr>
      <w:pStyle w:val="Header"/>
      <w:rPr>
        <w:rFonts w:ascii="Times New Roman" w:hAnsi="Times New Roman"/>
      </w:rPr>
    </w:pPr>
  </w:p>
  <w:p w14:paraId="4046DAFD" w14:textId="77777777" w:rsidR="007A0814" w:rsidRDefault="007A0814" w:rsidP="007A0814">
    <w:pPr>
      <w:pStyle w:val="Header"/>
      <w:rPr>
        <w:rFonts w:ascii="Times New Roman" w:hAnsi="Times New Roman"/>
      </w:rPr>
    </w:pPr>
  </w:p>
  <w:p w14:paraId="794BFFA3" w14:textId="13BBC83D" w:rsidR="007A0814" w:rsidRPr="00815277" w:rsidRDefault="00C55EF1" w:rsidP="007A0814">
    <w:pPr>
      <w:pStyle w:val="Header"/>
      <w:rPr>
        <w:rFonts w:ascii="Times New Roman" w:hAnsi="Times New Roman"/>
      </w:rPr>
    </w:pPr>
    <w:r>
      <w:rPr>
        <w:noProof/>
      </w:rPr>
      <w:drawing>
        <wp:anchor distT="0" distB="0" distL="114300" distR="114300" simplePos="0" relativeHeight="251656704" behindDoc="1" locked="0" layoutInCell="1" allowOverlap="1" wp14:anchorId="6FEB1B52" wp14:editId="789F5639">
          <wp:simplePos x="0" y="0"/>
          <wp:positionH relativeFrom="page">
            <wp:posOffset>1219835</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29841D31" wp14:editId="669ADAFD">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B547B" w14:textId="77777777" w:rsidR="007A0814" w:rsidRDefault="007A0814" w:rsidP="007A0814">
                          <w:pPr>
                            <w:spacing w:after="0" w:line="194" w:lineRule="exact"/>
                            <w:ind w:left="20" w:right="-45"/>
                            <w:jc w:val="center"/>
                            <w:rPr>
                              <w:rFonts w:ascii="Times New Roman" w:eastAsia="Times New Roman" w:hAnsi="Times New Roman"/>
                              <w:sz w:val="17"/>
                              <w:szCs w:val="17"/>
                            </w:rPr>
                          </w:pPr>
                          <w:r w:rsidRPr="00CD0D55">
                            <w:rPr>
                              <w:rFonts w:ascii="Times New Roman" w:eastAsia="Times New Roman" w:hAnsi="Times New Roman"/>
                              <w:color w:val="231F20"/>
                              <w:sz w:val="17"/>
                              <w:szCs w:val="17"/>
                            </w:rPr>
                            <w:t>Brīvības bulvāris 36, Rīga, LV-1520, tālr. 67082811, fakss 67082996, e-pasts pkc@pkc.mk.gov.lv, www.pkc.gov.lv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841D31"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335B547B" w14:textId="77777777" w:rsidR="007A0814" w:rsidRDefault="007A0814" w:rsidP="007A0814">
                    <w:pPr>
                      <w:spacing w:after="0" w:line="194" w:lineRule="exact"/>
                      <w:ind w:left="20" w:right="-45"/>
                      <w:jc w:val="center"/>
                      <w:rPr>
                        <w:rFonts w:ascii="Times New Roman" w:eastAsia="Times New Roman" w:hAnsi="Times New Roman"/>
                        <w:sz w:val="17"/>
                        <w:szCs w:val="17"/>
                      </w:rPr>
                    </w:pPr>
                    <w:r w:rsidRPr="00CD0D55">
                      <w:rPr>
                        <w:rFonts w:ascii="Times New Roman" w:eastAsia="Times New Roman" w:hAnsi="Times New Roman"/>
                        <w:color w:val="231F20"/>
                        <w:sz w:val="17"/>
                        <w:szCs w:val="17"/>
                      </w:rPr>
                      <w:t>Brīvības bulvāris 36, Rīga, LV-1520, tālr. 67082811, fakss 67082996, e-pasts pkc@pkc.mk.gov.lv, www.pkc.gov.lv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4C60A9B5" wp14:editId="30ECF2BB">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B86491"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HAgMAAPwGAAAOAAAAZHJzL2Uyb0RvYy54bWykVdtu2zAMfR+wfxD0uGH1JWlTG3WKoW2K&#10;Ad1WoNkHKLJ8wWRJk5Q43dePkuzUzVoM6F4EyqTIw8OLLy73HUc7pk0rRYGTkxgjJqgsW1EX+Md6&#10;9ekcI2OJKAmXghX4kRl8uXz/7qJXOUtlI3nJNAInwuS9KnBjrcqjyNCGdcScSMUEKCupO2Lhquuo&#10;1KQH7x2P0jg+i3qpS6UlZcbA1+ugxEvvv6oYtd+ryjCLeIEBm/Wn9ufGndHyguS1Jqpp6QCDvAFF&#10;R1oBQQ+uroklaKvbv1x1LdXSyMqeUNlFsqpaynwOkE0SH2Vzq+VW+VzqvK/VgSag9oinN7ul33b3&#10;GrUl1A4jQTookY+K5onjpld1Dia3Wj2oex0SBPFO0p8G1NGx3t3rYIw2/VdZgj+ytdJzs69051xA&#10;1mjvS/B4KAHbW0Th43yWLWaLU4wo6JJ0MVSINlBG9yjNElCCLs2y81A92twMj8+y9Cy8TJ0qInkI&#10;6WEOsFxO0GrmiU3zf2w+NEQxXyTjqBrYTEc2V5ox175o7jG54GA1smmmVE40zswA4/8k8QU+Ripf&#10;Y4PkdGvsLZO+GGR3Z2yYghIkX+Jy6IQ1TEzVcRiIj59QjFwsfwxTczCD1glmHyK0jlGPfOjB6egL&#10;GJn4ys7nyYu+ZqOZ85VOfEE16xEhaUbQdC8G1CAh4rZO7JtNSeP6ZQ3Yxi4DD2DkMnzFFmIf24Y3&#10;QwgN6+R4kWiMYJFsAiWKWIfMhXAi6gvsqXAfOrlja+lV9qj9IciTloupVSjiBFVQwwsXwPf4IajD&#10;OqmskKuWc18FLhyUWQKD5QAYydvSKf1F15srrtGOwIpMZ8kq9TMHzp6ZwSoSpXfWMFLeDLIlLQ8y&#10;2HPgFkYtdG6Ys40sH6GLtQyLF34UIDRS/8aoh6VbYPNrSzTDiH8RMIdZMp+7Le0v89MFQEF6qtlM&#10;NURQcFVgi6HwTryyYbNvlW7rBiIlPl0hP8MKqlrX5h5fQDVcYBV4ya9YkJ7t8OndWz39tJZ/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A7+AscCAwAA/AYAAA4AAAAAAAAAAAAAAAAALgIAAGRycy9lMm9Eb2MueG1s&#10;UEsBAi0AFAAGAAgAAAAhAD7j23rhAAAACwEAAA8AAAAAAAAAAAAAAAAAXAUAAGRycy9kb3ducmV2&#10;LnhtbFBLBQYAAAAABAAEAPMAAABq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739B0759" w14:textId="77777777" w:rsidR="007A0814" w:rsidRDefault="007A08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E50F94"/>
    <w:multiLevelType w:val="hybridMultilevel"/>
    <w:tmpl w:val="4934A3FC"/>
    <w:lvl w:ilvl="0" w:tplc="6E481C5C">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05233257"/>
    <w:multiLevelType w:val="hybridMultilevel"/>
    <w:tmpl w:val="11CE5F2A"/>
    <w:lvl w:ilvl="0" w:tplc="C580577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09B478CE"/>
    <w:multiLevelType w:val="hybridMultilevel"/>
    <w:tmpl w:val="AC6C5FB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27F649D1"/>
    <w:multiLevelType w:val="hybridMultilevel"/>
    <w:tmpl w:val="79AAED52"/>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37D82506"/>
    <w:multiLevelType w:val="hybridMultilevel"/>
    <w:tmpl w:val="D8609D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A6C220E"/>
    <w:multiLevelType w:val="hybridMultilevel"/>
    <w:tmpl w:val="38EAEACA"/>
    <w:lvl w:ilvl="0" w:tplc="EBC6D27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C335508"/>
    <w:multiLevelType w:val="hybridMultilevel"/>
    <w:tmpl w:val="A95CC6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68633B"/>
    <w:multiLevelType w:val="hybridMultilevel"/>
    <w:tmpl w:val="48F08EF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1C609DB"/>
    <w:multiLevelType w:val="hybridMultilevel"/>
    <w:tmpl w:val="AA30904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63F3314"/>
    <w:multiLevelType w:val="hybridMultilevel"/>
    <w:tmpl w:val="544C789C"/>
    <w:lvl w:ilvl="0" w:tplc="165667D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7EF72200"/>
    <w:multiLevelType w:val="hybridMultilevel"/>
    <w:tmpl w:val="BEB6DCE2"/>
    <w:lvl w:ilvl="0" w:tplc="7AB04C4A">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7"/>
  </w:num>
  <w:num w:numId="14">
    <w:abstractNumId w:val="14"/>
  </w:num>
  <w:num w:numId="15">
    <w:abstractNumId w:val="18"/>
  </w:num>
  <w:num w:numId="16">
    <w:abstractNumId w:val="19"/>
  </w:num>
  <w:num w:numId="17">
    <w:abstractNumId w:val="16"/>
  </w:num>
  <w:num w:numId="18">
    <w:abstractNumId w:val="20"/>
  </w:num>
  <w:num w:numId="19">
    <w:abstractNumId w:val="21"/>
  </w:num>
  <w:num w:numId="20">
    <w:abstractNumId w:val="13"/>
  </w:num>
  <w:num w:numId="21">
    <w:abstractNumId w:val="15"/>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52AF"/>
    <w:rsid w:val="00006384"/>
    <w:rsid w:val="00015C75"/>
    <w:rsid w:val="00025F16"/>
    <w:rsid w:val="00030349"/>
    <w:rsid w:val="00045735"/>
    <w:rsid w:val="0005692D"/>
    <w:rsid w:val="00056BD1"/>
    <w:rsid w:val="0006381A"/>
    <w:rsid w:val="000657CB"/>
    <w:rsid w:val="000664D8"/>
    <w:rsid w:val="00073318"/>
    <w:rsid w:val="000743E3"/>
    <w:rsid w:val="00077215"/>
    <w:rsid w:val="000929C1"/>
    <w:rsid w:val="0009776E"/>
    <w:rsid w:val="000A63C7"/>
    <w:rsid w:val="000B123B"/>
    <w:rsid w:val="000B72A8"/>
    <w:rsid w:val="000C423D"/>
    <w:rsid w:val="000E09CD"/>
    <w:rsid w:val="000E3470"/>
    <w:rsid w:val="000E35AF"/>
    <w:rsid w:val="000F21B7"/>
    <w:rsid w:val="000F5B51"/>
    <w:rsid w:val="00101599"/>
    <w:rsid w:val="00101D99"/>
    <w:rsid w:val="00103835"/>
    <w:rsid w:val="00124173"/>
    <w:rsid w:val="001255BC"/>
    <w:rsid w:val="001259B3"/>
    <w:rsid w:val="00127314"/>
    <w:rsid w:val="00130738"/>
    <w:rsid w:val="0013271E"/>
    <w:rsid w:val="00133AF1"/>
    <w:rsid w:val="00136879"/>
    <w:rsid w:val="001466CF"/>
    <w:rsid w:val="00146EC5"/>
    <w:rsid w:val="0015410F"/>
    <w:rsid w:val="00156AEB"/>
    <w:rsid w:val="00180BC9"/>
    <w:rsid w:val="00187FE9"/>
    <w:rsid w:val="001958FF"/>
    <w:rsid w:val="001A13BE"/>
    <w:rsid w:val="001C2555"/>
    <w:rsid w:val="001C2D9E"/>
    <w:rsid w:val="001C7053"/>
    <w:rsid w:val="001C7BD4"/>
    <w:rsid w:val="001D0E4A"/>
    <w:rsid w:val="001D3E26"/>
    <w:rsid w:val="001D4B09"/>
    <w:rsid w:val="001D73B4"/>
    <w:rsid w:val="001E36DE"/>
    <w:rsid w:val="001E38D2"/>
    <w:rsid w:val="001E7D11"/>
    <w:rsid w:val="001F2BDA"/>
    <w:rsid w:val="00201CB1"/>
    <w:rsid w:val="002125BF"/>
    <w:rsid w:val="00220643"/>
    <w:rsid w:val="00223B56"/>
    <w:rsid w:val="00235753"/>
    <w:rsid w:val="0024270B"/>
    <w:rsid w:val="002431CD"/>
    <w:rsid w:val="00243C92"/>
    <w:rsid w:val="00250597"/>
    <w:rsid w:val="00256981"/>
    <w:rsid w:val="00275B9E"/>
    <w:rsid w:val="002864F5"/>
    <w:rsid w:val="00290052"/>
    <w:rsid w:val="00293A2E"/>
    <w:rsid w:val="002965D4"/>
    <w:rsid w:val="00296A29"/>
    <w:rsid w:val="002A46B9"/>
    <w:rsid w:val="002B01AF"/>
    <w:rsid w:val="002B39BD"/>
    <w:rsid w:val="002C1EBA"/>
    <w:rsid w:val="002E125E"/>
    <w:rsid w:val="002E1474"/>
    <w:rsid w:val="002E594E"/>
    <w:rsid w:val="002E6CB6"/>
    <w:rsid w:val="002E751D"/>
    <w:rsid w:val="002F0038"/>
    <w:rsid w:val="002F1E41"/>
    <w:rsid w:val="00300784"/>
    <w:rsid w:val="00301A31"/>
    <w:rsid w:val="00303118"/>
    <w:rsid w:val="003038EA"/>
    <w:rsid w:val="003039F2"/>
    <w:rsid w:val="00304092"/>
    <w:rsid w:val="00304F97"/>
    <w:rsid w:val="00304FDB"/>
    <w:rsid w:val="0032042B"/>
    <w:rsid w:val="003271B8"/>
    <w:rsid w:val="003319E2"/>
    <w:rsid w:val="003506CB"/>
    <w:rsid w:val="00352215"/>
    <w:rsid w:val="0035338D"/>
    <w:rsid w:val="00354A4D"/>
    <w:rsid w:val="003577D5"/>
    <w:rsid w:val="00367E69"/>
    <w:rsid w:val="00377585"/>
    <w:rsid w:val="003A1CB7"/>
    <w:rsid w:val="003B226C"/>
    <w:rsid w:val="003C325F"/>
    <w:rsid w:val="003D038D"/>
    <w:rsid w:val="003D5FE2"/>
    <w:rsid w:val="003D7519"/>
    <w:rsid w:val="003E3997"/>
    <w:rsid w:val="003F308C"/>
    <w:rsid w:val="0040021A"/>
    <w:rsid w:val="00400AE0"/>
    <w:rsid w:val="00401D78"/>
    <w:rsid w:val="00416830"/>
    <w:rsid w:val="00421E53"/>
    <w:rsid w:val="00422021"/>
    <w:rsid w:val="004261BA"/>
    <w:rsid w:val="00454EA5"/>
    <w:rsid w:val="00455CDF"/>
    <w:rsid w:val="00460051"/>
    <w:rsid w:val="00461F5F"/>
    <w:rsid w:val="00464FB4"/>
    <w:rsid w:val="00470AAA"/>
    <w:rsid w:val="00470D66"/>
    <w:rsid w:val="00472B50"/>
    <w:rsid w:val="00476377"/>
    <w:rsid w:val="004877F8"/>
    <w:rsid w:val="004A7A26"/>
    <w:rsid w:val="004B25C2"/>
    <w:rsid w:val="004D4200"/>
    <w:rsid w:val="004E4E6B"/>
    <w:rsid w:val="004E6C52"/>
    <w:rsid w:val="004F3BB8"/>
    <w:rsid w:val="004F6920"/>
    <w:rsid w:val="00501508"/>
    <w:rsid w:val="0050226F"/>
    <w:rsid w:val="00507F45"/>
    <w:rsid w:val="00527A47"/>
    <w:rsid w:val="00532CA6"/>
    <w:rsid w:val="00535564"/>
    <w:rsid w:val="005421AE"/>
    <w:rsid w:val="005501D3"/>
    <w:rsid w:val="005537A7"/>
    <w:rsid w:val="00563893"/>
    <w:rsid w:val="0056733F"/>
    <w:rsid w:val="005708E9"/>
    <w:rsid w:val="00575A9E"/>
    <w:rsid w:val="0057674F"/>
    <w:rsid w:val="00583591"/>
    <w:rsid w:val="00583F20"/>
    <w:rsid w:val="00594CEC"/>
    <w:rsid w:val="0059542F"/>
    <w:rsid w:val="005A0C50"/>
    <w:rsid w:val="005A3689"/>
    <w:rsid w:val="005A3DAB"/>
    <w:rsid w:val="005B1FC4"/>
    <w:rsid w:val="005B3812"/>
    <w:rsid w:val="005B4379"/>
    <w:rsid w:val="005C5C1F"/>
    <w:rsid w:val="005F228B"/>
    <w:rsid w:val="006014D6"/>
    <w:rsid w:val="0060158E"/>
    <w:rsid w:val="0060341F"/>
    <w:rsid w:val="0060423A"/>
    <w:rsid w:val="00607368"/>
    <w:rsid w:val="00612887"/>
    <w:rsid w:val="006248F8"/>
    <w:rsid w:val="00624A51"/>
    <w:rsid w:val="006264E8"/>
    <w:rsid w:val="0063033D"/>
    <w:rsid w:val="006409FF"/>
    <w:rsid w:val="00647DBD"/>
    <w:rsid w:val="006546DD"/>
    <w:rsid w:val="006605F8"/>
    <w:rsid w:val="0066178C"/>
    <w:rsid w:val="00663C3A"/>
    <w:rsid w:val="00674950"/>
    <w:rsid w:val="0067522C"/>
    <w:rsid w:val="0067651B"/>
    <w:rsid w:val="0067664D"/>
    <w:rsid w:val="006838F8"/>
    <w:rsid w:val="00687D6F"/>
    <w:rsid w:val="00690B44"/>
    <w:rsid w:val="00691876"/>
    <w:rsid w:val="00697F91"/>
    <w:rsid w:val="006A2094"/>
    <w:rsid w:val="006A20AE"/>
    <w:rsid w:val="006B03B3"/>
    <w:rsid w:val="006D1011"/>
    <w:rsid w:val="006D1ACE"/>
    <w:rsid w:val="006D77E9"/>
    <w:rsid w:val="006E489A"/>
    <w:rsid w:val="006E786C"/>
    <w:rsid w:val="00700F16"/>
    <w:rsid w:val="00701C44"/>
    <w:rsid w:val="00710AC2"/>
    <w:rsid w:val="00711B8B"/>
    <w:rsid w:val="00711F68"/>
    <w:rsid w:val="00713B78"/>
    <w:rsid w:val="00716749"/>
    <w:rsid w:val="00717C5D"/>
    <w:rsid w:val="00721082"/>
    <w:rsid w:val="0072247A"/>
    <w:rsid w:val="00722872"/>
    <w:rsid w:val="00733040"/>
    <w:rsid w:val="00735DE2"/>
    <w:rsid w:val="00736AC6"/>
    <w:rsid w:val="00741528"/>
    <w:rsid w:val="007424AD"/>
    <w:rsid w:val="00745EB4"/>
    <w:rsid w:val="00755097"/>
    <w:rsid w:val="00772027"/>
    <w:rsid w:val="007726B5"/>
    <w:rsid w:val="00790EA5"/>
    <w:rsid w:val="007940D7"/>
    <w:rsid w:val="00797985"/>
    <w:rsid w:val="007A0814"/>
    <w:rsid w:val="007A0B83"/>
    <w:rsid w:val="007A5EDC"/>
    <w:rsid w:val="007A74EB"/>
    <w:rsid w:val="007A7552"/>
    <w:rsid w:val="007B3BA5"/>
    <w:rsid w:val="007B47E7"/>
    <w:rsid w:val="007C33A4"/>
    <w:rsid w:val="007C356D"/>
    <w:rsid w:val="007D0D73"/>
    <w:rsid w:val="007D2C2A"/>
    <w:rsid w:val="007E4D1F"/>
    <w:rsid w:val="007E563F"/>
    <w:rsid w:val="007F54A3"/>
    <w:rsid w:val="0080636E"/>
    <w:rsid w:val="00807A20"/>
    <w:rsid w:val="00815277"/>
    <w:rsid w:val="008175B1"/>
    <w:rsid w:val="00824CC7"/>
    <w:rsid w:val="00827B60"/>
    <w:rsid w:val="00846B72"/>
    <w:rsid w:val="00852C6E"/>
    <w:rsid w:val="008565B9"/>
    <w:rsid w:val="00856719"/>
    <w:rsid w:val="008713DD"/>
    <w:rsid w:val="00873041"/>
    <w:rsid w:val="00876C21"/>
    <w:rsid w:val="00891C81"/>
    <w:rsid w:val="0089696B"/>
    <w:rsid w:val="008A2C23"/>
    <w:rsid w:val="008A432C"/>
    <w:rsid w:val="008A484E"/>
    <w:rsid w:val="008B069A"/>
    <w:rsid w:val="008B1234"/>
    <w:rsid w:val="008B5F68"/>
    <w:rsid w:val="008B6524"/>
    <w:rsid w:val="008C4BF9"/>
    <w:rsid w:val="008C5A10"/>
    <w:rsid w:val="008D31F7"/>
    <w:rsid w:val="008D637A"/>
    <w:rsid w:val="008E25B4"/>
    <w:rsid w:val="008E2CF7"/>
    <w:rsid w:val="008E2DAB"/>
    <w:rsid w:val="0090442C"/>
    <w:rsid w:val="009110F2"/>
    <w:rsid w:val="009118C2"/>
    <w:rsid w:val="00920DF0"/>
    <w:rsid w:val="0092536F"/>
    <w:rsid w:val="0092603D"/>
    <w:rsid w:val="009305FB"/>
    <w:rsid w:val="00940FEA"/>
    <w:rsid w:val="009416C9"/>
    <w:rsid w:val="00944783"/>
    <w:rsid w:val="009529C1"/>
    <w:rsid w:val="009564C4"/>
    <w:rsid w:val="0096417F"/>
    <w:rsid w:val="00972317"/>
    <w:rsid w:val="00981265"/>
    <w:rsid w:val="00983079"/>
    <w:rsid w:val="009A62BF"/>
    <w:rsid w:val="009A715E"/>
    <w:rsid w:val="009B5A51"/>
    <w:rsid w:val="009B6C02"/>
    <w:rsid w:val="009C00FA"/>
    <w:rsid w:val="009C6326"/>
    <w:rsid w:val="009D28BF"/>
    <w:rsid w:val="009D405A"/>
    <w:rsid w:val="009D5C89"/>
    <w:rsid w:val="009D606C"/>
    <w:rsid w:val="009D7001"/>
    <w:rsid w:val="00A05C1D"/>
    <w:rsid w:val="00A1099F"/>
    <w:rsid w:val="00A115AC"/>
    <w:rsid w:val="00A23DE2"/>
    <w:rsid w:val="00A279E8"/>
    <w:rsid w:val="00A30308"/>
    <w:rsid w:val="00A41D9C"/>
    <w:rsid w:val="00A47FC3"/>
    <w:rsid w:val="00A515A7"/>
    <w:rsid w:val="00A54A06"/>
    <w:rsid w:val="00A561CE"/>
    <w:rsid w:val="00A56DC9"/>
    <w:rsid w:val="00A66A19"/>
    <w:rsid w:val="00A67EE1"/>
    <w:rsid w:val="00A83243"/>
    <w:rsid w:val="00A85193"/>
    <w:rsid w:val="00A85E14"/>
    <w:rsid w:val="00A86045"/>
    <w:rsid w:val="00A93EF4"/>
    <w:rsid w:val="00A95BEA"/>
    <w:rsid w:val="00AA2839"/>
    <w:rsid w:val="00AA5C63"/>
    <w:rsid w:val="00AB209F"/>
    <w:rsid w:val="00AB43D5"/>
    <w:rsid w:val="00AB5461"/>
    <w:rsid w:val="00AB62C6"/>
    <w:rsid w:val="00AC04A2"/>
    <w:rsid w:val="00AC423E"/>
    <w:rsid w:val="00AD00D3"/>
    <w:rsid w:val="00AD1817"/>
    <w:rsid w:val="00AE0BFE"/>
    <w:rsid w:val="00AE16DF"/>
    <w:rsid w:val="00AE51F0"/>
    <w:rsid w:val="00AE6FB7"/>
    <w:rsid w:val="00AF53FA"/>
    <w:rsid w:val="00AF550A"/>
    <w:rsid w:val="00B00BF5"/>
    <w:rsid w:val="00B16A97"/>
    <w:rsid w:val="00B178D7"/>
    <w:rsid w:val="00B17F09"/>
    <w:rsid w:val="00B279AC"/>
    <w:rsid w:val="00B32F1B"/>
    <w:rsid w:val="00B33B51"/>
    <w:rsid w:val="00B34F56"/>
    <w:rsid w:val="00B353EC"/>
    <w:rsid w:val="00B357EF"/>
    <w:rsid w:val="00B36AC8"/>
    <w:rsid w:val="00B4180C"/>
    <w:rsid w:val="00B454F8"/>
    <w:rsid w:val="00B47E20"/>
    <w:rsid w:val="00B550EC"/>
    <w:rsid w:val="00B743A7"/>
    <w:rsid w:val="00B80747"/>
    <w:rsid w:val="00B83EC2"/>
    <w:rsid w:val="00B92988"/>
    <w:rsid w:val="00B9499A"/>
    <w:rsid w:val="00B9658B"/>
    <w:rsid w:val="00BA0CC6"/>
    <w:rsid w:val="00BA19E8"/>
    <w:rsid w:val="00BA4638"/>
    <w:rsid w:val="00BB37DF"/>
    <w:rsid w:val="00BB5450"/>
    <w:rsid w:val="00BB6D93"/>
    <w:rsid w:val="00BC2F94"/>
    <w:rsid w:val="00BC4D34"/>
    <w:rsid w:val="00BD3705"/>
    <w:rsid w:val="00BD439E"/>
    <w:rsid w:val="00BE473A"/>
    <w:rsid w:val="00BE7426"/>
    <w:rsid w:val="00BF009A"/>
    <w:rsid w:val="00BF1167"/>
    <w:rsid w:val="00C11577"/>
    <w:rsid w:val="00C22F17"/>
    <w:rsid w:val="00C26F57"/>
    <w:rsid w:val="00C45311"/>
    <w:rsid w:val="00C47F57"/>
    <w:rsid w:val="00C51399"/>
    <w:rsid w:val="00C53240"/>
    <w:rsid w:val="00C53F89"/>
    <w:rsid w:val="00C55EF1"/>
    <w:rsid w:val="00C60715"/>
    <w:rsid w:val="00C646EA"/>
    <w:rsid w:val="00C67684"/>
    <w:rsid w:val="00C71045"/>
    <w:rsid w:val="00C76EB5"/>
    <w:rsid w:val="00C80FF2"/>
    <w:rsid w:val="00C83609"/>
    <w:rsid w:val="00C93CF1"/>
    <w:rsid w:val="00CA36CF"/>
    <w:rsid w:val="00CB0B6A"/>
    <w:rsid w:val="00CD0014"/>
    <w:rsid w:val="00CD0D55"/>
    <w:rsid w:val="00CD4B80"/>
    <w:rsid w:val="00CD72B1"/>
    <w:rsid w:val="00CE1712"/>
    <w:rsid w:val="00CE1D32"/>
    <w:rsid w:val="00CE1E3F"/>
    <w:rsid w:val="00CE660C"/>
    <w:rsid w:val="00CE69ED"/>
    <w:rsid w:val="00CF4560"/>
    <w:rsid w:val="00D05A41"/>
    <w:rsid w:val="00D21FA6"/>
    <w:rsid w:val="00D338DD"/>
    <w:rsid w:val="00D35B44"/>
    <w:rsid w:val="00D3783E"/>
    <w:rsid w:val="00D37BB1"/>
    <w:rsid w:val="00D43CDD"/>
    <w:rsid w:val="00D516C6"/>
    <w:rsid w:val="00D53C74"/>
    <w:rsid w:val="00D54330"/>
    <w:rsid w:val="00D623C1"/>
    <w:rsid w:val="00D66C73"/>
    <w:rsid w:val="00D740F3"/>
    <w:rsid w:val="00D84DC7"/>
    <w:rsid w:val="00D8594D"/>
    <w:rsid w:val="00D87620"/>
    <w:rsid w:val="00D879B6"/>
    <w:rsid w:val="00D9394A"/>
    <w:rsid w:val="00DB4D49"/>
    <w:rsid w:val="00DC1266"/>
    <w:rsid w:val="00DC6310"/>
    <w:rsid w:val="00DD3F44"/>
    <w:rsid w:val="00DD58FE"/>
    <w:rsid w:val="00DE5773"/>
    <w:rsid w:val="00DF3033"/>
    <w:rsid w:val="00E01E93"/>
    <w:rsid w:val="00E03B35"/>
    <w:rsid w:val="00E17914"/>
    <w:rsid w:val="00E17BD8"/>
    <w:rsid w:val="00E23553"/>
    <w:rsid w:val="00E24BE2"/>
    <w:rsid w:val="00E31AA8"/>
    <w:rsid w:val="00E34714"/>
    <w:rsid w:val="00E365CE"/>
    <w:rsid w:val="00E36A93"/>
    <w:rsid w:val="00E41175"/>
    <w:rsid w:val="00E41DD3"/>
    <w:rsid w:val="00E43959"/>
    <w:rsid w:val="00E630F9"/>
    <w:rsid w:val="00E709EE"/>
    <w:rsid w:val="00E7353C"/>
    <w:rsid w:val="00E75CD8"/>
    <w:rsid w:val="00E80297"/>
    <w:rsid w:val="00E80B85"/>
    <w:rsid w:val="00E92417"/>
    <w:rsid w:val="00E92951"/>
    <w:rsid w:val="00E95DA5"/>
    <w:rsid w:val="00EA1E8B"/>
    <w:rsid w:val="00EA3345"/>
    <w:rsid w:val="00EA54AA"/>
    <w:rsid w:val="00EA5B09"/>
    <w:rsid w:val="00EB6756"/>
    <w:rsid w:val="00EB7522"/>
    <w:rsid w:val="00EC51F4"/>
    <w:rsid w:val="00ED35A9"/>
    <w:rsid w:val="00ED4F95"/>
    <w:rsid w:val="00ED7548"/>
    <w:rsid w:val="00EE468C"/>
    <w:rsid w:val="00EE6DEF"/>
    <w:rsid w:val="00EE78F0"/>
    <w:rsid w:val="00F146B6"/>
    <w:rsid w:val="00F15F9C"/>
    <w:rsid w:val="00F26D12"/>
    <w:rsid w:val="00F27493"/>
    <w:rsid w:val="00F27F43"/>
    <w:rsid w:val="00F40A35"/>
    <w:rsid w:val="00F556A1"/>
    <w:rsid w:val="00F57595"/>
    <w:rsid w:val="00F64B72"/>
    <w:rsid w:val="00F65193"/>
    <w:rsid w:val="00F76DC0"/>
    <w:rsid w:val="00F840E7"/>
    <w:rsid w:val="00F86771"/>
    <w:rsid w:val="00F91102"/>
    <w:rsid w:val="00F9194A"/>
    <w:rsid w:val="00F94BB3"/>
    <w:rsid w:val="00F9792A"/>
    <w:rsid w:val="00FA1C8C"/>
    <w:rsid w:val="00FA2384"/>
    <w:rsid w:val="00FA5ABB"/>
    <w:rsid w:val="00FA7FA1"/>
    <w:rsid w:val="00FB0C37"/>
    <w:rsid w:val="00FB3643"/>
    <w:rsid w:val="00FC14DB"/>
    <w:rsid w:val="00FC7D66"/>
    <w:rsid w:val="00FD3A4B"/>
    <w:rsid w:val="00FD5B65"/>
    <w:rsid w:val="00FE7896"/>
    <w:rsid w:val="00FF12D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2A1DFB"/>
  <w15:chartTrackingRefBased/>
  <w15:docId w15:val="{626F3FE1-B6CE-43E3-AF82-4733A5398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2">
    <w:name w:val="heading 2"/>
    <w:basedOn w:val="Normal"/>
    <w:link w:val="Heading2Char"/>
    <w:uiPriority w:val="9"/>
    <w:qFormat/>
    <w:rsid w:val="008565B9"/>
    <w:pPr>
      <w:widowControl/>
      <w:spacing w:before="100" w:beforeAutospacing="1" w:after="100" w:afterAutospacing="1" w:line="240" w:lineRule="auto"/>
      <w:outlineLvl w:val="1"/>
    </w:pPr>
    <w:rPr>
      <w:rFonts w:ascii="Times New Roman" w:eastAsia="Times New Roman" w:hAnsi="Times New Roman"/>
      <w:b/>
      <w:bCs/>
      <w:sz w:val="36"/>
      <w:szCs w:val="36"/>
      <w:lang w:val="lv-LV" w:eastAsia="lv-LV"/>
    </w:rPr>
  </w:style>
  <w:style w:type="paragraph" w:styleId="Heading3">
    <w:name w:val="heading 3"/>
    <w:basedOn w:val="Normal"/>
    <w:next w:val="Normal"/>
    <w:link w:val="Heading3Char"/>
    <w:uiPriority w:val="9"/>
    <w:semiHidden/>
    <w:unhideWhenUsed/>
    <w:qFormat/>
    <w:rsid w:val="00C71045"/>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Heading2Char">
    <w:name w:val="Heading 2 Char"/>
    <w:link w:val="Heading2"/>
    <w:uiPriority w:val="9"/>
    <w:rsid w:val="008565B9"/>
    <w:rPr>
      <w:rFonts w:ascii="Times New Roman" w:eastAsia="Times New Roman" w:hAnsi="Times New Roman"/>
      <w:b/>
      <w:bCs/>
      <w:sz w:val="36"/>
      <w:szCs w:val="36"/>
    </w:r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fn,FT"/>
    <w:basedOn w:val="Normal"/>
    <w:link w:val="FootnoteTextChar"/>
    <w:uiPriority w:val="99"/>
    <w:unhideWhenUsed/>
    <w:rsid w:val="008565B9"/>
    <w:pPr>
      <w:widowControl/>
      <w:spacing w:after="0" w:line="240" w:lineRule="auto"/>
    </w:pPr>
    <w:rPr>
      <w:sz w:val="20"/>
      <w:szCs w:val="20"/>
      <w:lang w:val="lv-LV"/>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link w:val="FootnoteText"/>
    <w:uiPriority w:val="99"/>
    <w:rsid w:val="008565B9"/>
    <w:rPr>
      <w:lang w:eastAsia="en-US"/>
    </w:rPr>
  </w:style>
  <w:style w:type="character" w:styleId="FootnoteReference">
    <w:name w:val="footnote reference"/>
    <w:aliases w:val="Footnote Reference Number,Footnote Reference Superscript,Footnote symbol,fr,ESPON Footnote No,Footnote Refernece,ftref,Odwołanie przypisu,BVI fnr,Footnotes refss,SUPERS,Ref,de nota al pie,-E Fußnotenzeichen,Footnote reference number,E"/>
    <w:link w:val="CharCharCharChar"/>
    <w:uiPriority w:val="99"/>
    <w:unhideWhenUsed/>
    <w:rsid w:val="008565B9"/>
    <w:rPr>
      <w:vertAlign w:val="superscript"/>
    </w:rPr>
  </w:style>
  <w:style w:type="paragraph" w:styleId="Title">
    <w:name w:val="Title"/>
    <w:basedOn w:val="Normal"/>
    <w:link w:val="TitleChar"/>
    <w:qFormat/>
    <w:rsid w:val="00235753"/>
    <w:pPr>
      <w:widowControl/>
      <w:spacing w:before="240" w:after="60" w:line="240" w:lineRule="auto"/>
      <w:jc w:val="center"/>
      <w:outlineLvl w:val="0"/>
    </w:pPr>
    <w:rPr>
      <w:rFonts w:ascii="Arial" w:eastAsia="Times New Roman" w:hAnsi="Arial"/>
      <w:b/>
      <w:kern w:val="28"/>
      <w:sz w:val="32"/>
      <w:szCs w:val="20"/>
    </w:rPr>
  </w:style>
  <w:style w:type="character" w:customStyle="1" w:styleId="TitleChar">
    <w:name w:val="Title Char"/>
    <w:link w:val="Title"/>
    <w:rsid w:val="00235753"/>
    <w:rPr>
      <w:rFonts w:ascii="Arial" w:eastAsia="Times New Roman" w:hAnsi="Arial"/>
      <w:b/>
      <w:kern w:val="28"/>
      <w:sz w:val="32"/>
      <w:lang w:val="en-US" w:eastAsia="en-US"/>
    </w:rPr>
  </w:style>
  <w:style w:type="paragraph" w:customStyle="1" w:styleId="CharCharCharChar">
    <w:name w:val="Char Char Char Char"/>
    <w:aliases w:val="Char2"/>
    <w:basedOn w:val="Normal"/>
    <w:next w:val="Normal"/>
    <w:link w:val="FootnoteReference"/>
    <w:uiPriority w:val="99"/>
    <w:rsid w:val="00D9394A"/>
    <w:pPr>
      <w:widowControl/>
      <w:spacing w:after="160" w:line="240" w:lineRule="exact"/>
      <w:jc w:val="both"/>
      <w:textAlignment w:val="baseline"/>
    </w:pPr>
    <w:rPr>
      <w:sz w:val="20"/>
      <w:szCs w:val="20"/>
      <w:vertAlign w:val="superscript"/>
      <w:lang w:val="lv-LV" w:eastAsia="lv-LV"/>
    </w:rPr>
  </w:style>
  <w:style w:type="paragraph" w:styleId="NormalWeb">
    <w:name w:val="Normal (Web)"/>
    <w:basedOn w:val="Normal"/>
    <w:uiPriority w:val="99"/>
    <w:semiHidden/>
    <w:unhideWhenUsed/>
    <w:rsid w:val="00D53C74"/>
    <w:pPr>
      <w:widowControl/>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D53C74"/>
    <w:rPr>
      <w:b/>
      <w:bCs/>
    </w:rPr>
  </w:style>
  <w:style w:type="paragraph" w:customStyle="1" w:styleId="tv213">
    <w:name w:val="tv213"/>
    <w:basedOn w:val="Normal"/>
    <w:rsid w:val="00C76EB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apple-converted-space">
    <w:name w:val="apple-converted-space"/>
    <w:rsid w:val="00C76EB5"/>
  </w:style>
  <w:style w:type="paragraph" w:customStyle="1" w:styleId="labojumupamats">
    <w:name w:val="labojumu_pamats"/>
    <w:basedOn w:val="Normal"/>
    <w:rsid w:val="00C76EB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fontsize2">
    <w:name w:val="fontsize2"/>
    <w:rsid w:val="00C76EB5"/>
  </w:style>
  <w:style w:type="character" w:customStyle="1" w:styleId="Heading3Char">
    <w:name w:val="Heading 3 Char"/>
    <w:link w:val="Heading3"/>
    <w:uiPriority w:val="9"/>
    <w:semiHidden/>
    <w:rsid w:val="00C71045"/>
    <w:rPr>
      <w:rFonts w:ascii="Cambria" w:eastAsia="Times New Roman" w:hAnsi="Cambria" w:cs="Times New Roman"/>
      <w:b/>
      <w:bCs/>
      <w:sz w:val="26"/>
      <w:szCs w:val="26"/>
      <w:lang w:val="en-US" w:eastAsia="en-US"/>
    </w:rPr>
  </w:style>
  <w:style w:type="character" w:styleId="FollowedHyperlink">
    <w:name w:val="FollowedHyperlink"/>
    <w:uiPriority w:val="99"/>
    <w:semiHidden/>
    <w:unhideWhenUsed/>
    <w:rsid w:val="00824CC7"/>
    <w:rPr>
      <w:color w:val="800080"/>
      <w:u w:val="single"/>
    </w:rPr>
  </w:style>
  <w:style w:type="paragraph" w:styleId="ListParagraph">
    <w:name w:val="List Paragraph"/>
    <w:basedOn w:val="Normal"/>
    <w:uiPriority w:val="34"/>
    <w:qFormat/>
    <w:rsid w:val="00A54A06"/>
    <w:pPr>
      <w:widowControl/>
      <w:ind w:left="720"/>
      <w:contextualSpacing/>
    </w:pPr>
    <w:rPr>
      <w:lang w:val="lv-LV"/>
    </w:rPr>
  </w:style>
  <w:style w:type="character" w:styleId="CommentReference">
    <w:name w:val="annotation reference"/>
    <w:uiPriority w:val="99"/>
    <w:unhideWhenUsed/>
    <w:rsid w:val="005F228B"/>
    <w:rPr>
      <w:sz w:val="16"/>
      <w:szCs w:val="16"/>
    </w:rPr>
  </w:style>
  <w:style w:type="paragraph" w:styleId="CommentText">
    <w:name w:val="annotation text"/>
    <w:basedOn w:val="Normal"/>
    <w:link w:val="CommentTextChar"/>
    <w:unhideWhenUsed/>
    <w:rsid w:val="005F228B"/>
    <w:pPr>
      <w:widowControl/>
      <w:spacing w:line="240" w:lineRule="auto"/>
    </w:pPr>
    <w:rPr>
      <w:sz w:val="20"/>
      <w:szCs w:val="20"/>
      <w:lang w:val="lv-LV"/>
    </w:rPr>
  </w:style>
  <w:style w:type="character" w:customStyle="1" w:styleId="CommentTextChar">
    <w:name w:val="Comment Text Char"/>
    <w:link w:val="CommentText"/>
    <w:rsid w:val="005F228B"/>
    <w:rPr>
      <w:lang w:eastAsia="en-US"/>
    </w:rPr>
  </w:style>
  <w:style w:type="paragraph" w:styleId="Revision">
    <w:name w:val="Revision"/>
    <w:hidden/>
    <w:uiPriority w:val="99"/>
    <w:semiHidden/>
    <w:rsid w:val="00C53240"/>
    <w:rPr>
      <w:sz w:val="22"/>
      <w:szCs w:val="22"/>
      <w:lang w:val="en-US" w:eastAsia="en-US"/>
    </w:rPr>
  </w:style>
  <w:style w:type="paragraph" w:styleId="CommentSubject">
    <w:name w:val="annotation subject"/>
    <w:basedOn w:val="CommentText"/>
    <w:next w:val="CommentText"/>
    <w:link w:val="CommentSubjectChar"/>
    <w:uiPriority w:val="99"/>
    <w:semiHidden/>
    <w:unhideWhenUsed/>
    <w:rsid w:val="007A0B83"/>
    <w:pPr>
      <w:widowControl w:val="0"/>
      <w:spacing w:line="276" w:lineRule="auto"/>
    </w:pPr>
    <w:rPr>
      <w:b/>
      <w:bCs/>
      <w:lang w:val="en-US"/>
    </w:rPr>
  </w:style>
  <w:style w:type="character" w:customStyle="1" w:styleId="CommentSubjectChar">
    <w:name w:val="Comment Subject Char"/>
    <w:link w:val="CommentSubject"/>
    <w:uiPriority w:val="99"/>
    <w:semiHidden/>
    <w:rsid w:val="007A0B83"/>
    <w:rPr>
      <w:b/>
      <w:bCs/>
      <w:lang w:val="en-US" w:eastAsia="en-US"/>
    </w:rPr>
  </w:style>
  <w:style w:type="paragraph" w:styleId="EndnoteText">
    <w:name w:val="endnote text"/>
    <w:basedOn w:val="Normal"/>
    <w:link w:val="EndnoteTextChar"/>
    <w:uiPriority w:val="99"/>
    <w:semiHidden/>
    <w:unhideWhenUsed/>
    <w:rsid w:val="00293A2E"/>
    <w:rPr>
      <w:sz w:val="20"/>
      <w:szCs w:val="20"/>
    </w:rPr>
  </w:style>
  <w:style w:type="character" w:customStyle="1" w:styleId="EndnoteTextChar">
    <w:name w:val="Endnote Text Char"/>
    <w:link w:val="EndnoteText"/>
    <w:uiPriority w:val="99"/>
    <w:semiHidden/>
    <w:rsid w:val="00293A2E"/>
    <w:rPr>
      <w:lang w:val="en-US" w:eastAsia="en-US"/>
    </w:rPr>
  </w:style>
  <w:style w:type="character" w:styleId="EndnoteReference">
    <w:name w:val="endnote reference"/>
    <w:uiPriority w:val="99"/>
    <w:semiHidden/>
    <w:unhideWhenUsed/>
    <w:rsid w:val="00293A2E"/>
    <w:rPr>
      <w:vertAlign w:val="superscript"/>
    </w:rPr>
  </w:style>
  <w:style w:type="character" w:styleId="UnresolvedMention">
    <w:name w:val="Unresolved Mention"/>
    <w:uiPriority w:val="99"/>
    <w:semiHidden/>
    <w:unhideWhenUsed/>
    <w:rsid w:val="00077215"/>
    <w:rPr>
      <w:color w:val="605E5C"/>
      <w:shd w:val="clear" w:color="auto" w:fill="E1DFDD"/>
    </w:rPr>
  </w:style>
  <w:style w:type="paragraph" w:styleId="NoSpacing">
    <w:name w:val="No Spacing"/>
    <w:uiPriority w:val="1"/>
    <w:qFormat/>
    <w:rsid w:val="000657CB"/>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504231">
      <w:bodyDiv w:val="1"/>
      <w:marLeft w:val="0"/>
      <w:marRight w:val="0"/>
      <w:marTop w:val="0"/>
      <w:marBottom w:val="0"/>
      <w:divBdr>
        <w:top w:val="none" w:sz="0" w:space="0" w:color="auto"/>
        <w:left w:val="none" w:sz="0" w:space="0" w:color="auto"/>
        <w:bottom w:val="none" w:sz="0" w:space="0" w:color="auto"/>
        <w:right w:val="none" w:sz="0" w:space="0" w:color="auto"/>
      </w:divBdr>
      <w:divsChild>
        <w:div w:id="54814686">
          <w:marLeft w:val="0"/>
          <w:marRight w:val="0"/>
          <w:marTop w:val="0"/>
          <w:marBottom w:val="0"/>
          <w:divBdr>
            <w:top w:val="none" w:sz="0" w:space="0" w:color="auto"/>
            <w:left w:val="none" w:sz="0" w:space="0" w:color="auto"/>
            <w:bottom w:val="none" w:sz="0" w:space="0" w:color="auto"/>
            <w:right w:val="none" w:sz="0" w:space="0" w:color="auto"/>
          </w:divBdr>
        </w:div>
        <w:div w:id="63798339">
          <w:marLeft w:val="0"/>
          <w:marRight w:val="0"/>
          <w:marTop w:val="0"/>
          <w:marBottom w:val="0"/>
          <w:divBdr>
            <w:top w:val="none" w:sz="0" w:space="0" w:color="auto"/>
            <w:left w:val="none" w:sz="0" w:space="0" w:color="auto"/>
            <w:bottom w:val="none" w:sz="0" w:space="0" w:color="auto"/>
            <w:right w:val="none" w:sz="0" w:space="0" w:color="auto"/>
          </w:divBdr>
        </w:div>
        <w:div w:id="1037970545">
          <w:marLeft w:val="0"/>
          <w:marRight w:val="0"/>
          <w:marTop w:val="0"/>
          <w:marBottom w:val="0"/>
          <w:divBdr>
            <w:top w:val="none" w:sz="0" w:space="0" w:color="auto"/>
            <w:left w:val="none" w:sz="0" w:space="0" w:color="auto"/>
            <w:bottom w:val="none" w:sz="0" w:space="0" w:color="auto"/>
            <w:right w:val="none" w:sz="0" w:space="0" w:color="auto"/>
          </w:divBdr>
        </w:div>
        <w:div w:id="1465847292">
          <w:marLeft w:val="0"/>
          <w:marRight w:val="0"/>
          <w:marTop w:val="0"/>
          <w:marBottom w:val="0"/>
          <w:divBdr>
            <w:top w:val="none" w:sz="0" w:space="0" w:color="auto"/>
            <w:left w:val="none" w:sz="0" w:space="0" w:color="auto"/>
            <w:bottom w:val="none" w:sz="0" w:space="0" w:color="auto"/>
            <w:right w:val="none" w:sz="0" w:space="0" w:color="auto"/>
          </w:divBdr>
        </w:div>
      </w:divsChild>
    </w:div>
    <w:div w:id="909730463">
      <w:bodyDiv w:val="1"/>
      <w:marLeft w:val="0"/>
      <w:marRight w:val="0"/>
      <w:marTop w:val="0"/>
      <w:marBottom w:val="0"/>
      <w:divBdr>
        <w:top w:val="none" w:sz="0" w:space="0" w:color="auto"/>
        <w:left w:val="none" w:sz="0" w:space="0" w:color="auto"/>
        <w:bottom w:val="none" w:sz="0" w:space="0" w:color="auto"/>
        <w:right w:val="none" w:sz="0" w:space="0" w:color="auto"/>
      </w:divBdr>
    </w:div>
    <w:div w:id="924189838">
      <w:bodyDiv w:val="1"/>
      <w:marLeft w:val="0"/>
      <w:marRight w:val="0"/>
      <w:marTop w:val="0"/>
      <w:marBottom w:val="0"/>
      <w:divBdr>
        <w:top w:val="none" w:sz="0" w:space="0" w:color="auto"/>
        <w:left w:val="none" w:sz="0" w:space="0" w:color="auto"/>
        <w:bottom w:val="none" w:sz="0" w:space="0" w:color="auto"/>
        <w:right w:val="none" w:sz="0" w:space="0" w:color="auto"/>
      </w:divBdr>
      <w:divsChild>
        <w:div w:id="770511461">
          <w:marLeft w:val="0"/>
          <w:marRight w:val="0"/>
          <w:marTop w:val="0"/>
          <w:marBottom w:val="567"/>
          <w:divBdr>
            <w:top w:val="none" w:sz="0" w:space="0" w:color="auto"/>
            <w:left w:val="none" w:sz="0" w:space="0" w:color="auto"/>
            <w:bottom w:val="none" w:sz="0" w:space="0" w:color="auto"/>
            <w:right w:val="none" w:sz="0" w:space="0" w:color="auto"/>
          </w:divBdr>
        </w:div>
        <w:div w:id="958027683">
          <w:marLeft w:val="0"/>
          <w:marRight w:val="0"/>
          <w:marTop w:val="480"/>
          <w:marBottom w:val="240"/>
          <w:divBdr>
            <w:top w:val="none" w:sz="0" w:space="0" w:color="auto"/>
            <w:left w:val="none" w:sz="0" w:space="0" w:color="auto"/>
            <w:bottom w:val="none" w:sz="0" w:space="0" w:color="auto"/>
            <w:right w:val="none" w:sz="0" w:space="0" w:color="auto"/>
          </w:divBdr>
        </w:div>
      </w:divsChild>
    </w:div>
    <w:div w:id="1291327812">
      <w:bodyDiv w:val="1"/>
      <w:marLeft w:val="0"/>
      <w:marRight w:val="0"/>
      <w:marTop w:val="0"/>
      <w:marBottom w:val="0"/>
      <w:divBdr>
        <w:top w:val="none" w:sz="0" w:space="0" w:color="auto"/>
        <w:left w:val="none" w:sz="0" w:space="0" w:color="auto"/>
        <w:bottom w:val="none" w:sz="0" w:space="0" w:color="auto"/>
        <w:right w:val="none" w:sz="0" w:space="0" w:color="auto"/>
      </w:divBdr>
    </w:div>
    <w:div w:id="1672372116">
      <w:bodyDiv w:val="1"/>
      <w:marLeft w:val="0"/>
      <w:marRight w:val="0"/>
      <w:marTop w:val="0"/>
      <w:marBottom w:val="0"/>
      <w:divBdr>
        <w:top w:val="none" w:sz="0" w:space="0" w:color="auto"/>
        <w:left w:val="none" w:sz="0" w:space="0" w:color="auto"/>
        <w:bottom w:val="none" w:sz="0" w:space="0" w:color="auto"/>
        <w:right w:val="none" w:sz="0" w:space="0" w:color="auto"/>
      </w:divBdr>
    </w:div>
    <w:div w:id="1763599424">
      <w:bodyDiv w:val="1"/>
      <w:marLeft w:val="0"/>
      <w:marRight w:val="0"/>
      <w:marTop w:val="0"/>
      <w:marBottom w:val="0"/>
      <w:divBdr>
        <w:top w:val="none" w:sz="0" w:space="0" w:color="auto"/>
        <w:left w:val="none" w:sz="0" w:space="0" w:color="auto"/>
        <w:bottom w:val="none" w:sz="0" w:space="0" w:color="auto"/>
        <w:right w:val="none" w:sz="0" w:space="0" w:color="auto"/>
      </w:divBdr>
    </w:div>
    <w:div w:id="1774083790">
      <w:bodyDiv w:val="1"/>
      <w:marLeft w:val="0"/>
      <w:marRight w:val="0"/>
      <w:marTop w:val="0"/>
      <w:marBottom w:val="0"/>
      <w:divBdr>
        <w:top w:val="none" w:sz="0" w:space="0" w:color="auto"/>
        <w:left w:val="none" w:sz="0" w:space="0" w:color="auto"/>
        <w:bottom w:val="none" w:sz="0" w:space="0" w:color="auto"/>
        <w:right w:val="none" w:sz="0" w:space="0" w:color="auto"/>
      </w:divBdr>
    </w:div>
    <w:div w:id="1882477168">
      <w:bodyDiv w:val="1"/>
      <w:marLeft w:val="0"/>
      <w:marRight w:val="0"/>
      <w:marTop w:val="0"/>
      <w:marBottom w:val="0"/>
      <w:divBdr>
        <w:top w:val="none" w:sz="0" w:space="0" w:color="auto"/>
        <w:left w:val="none" w:sz="0" w:space="0" w:color="auto"/>
        <w:bottom w:val="none" w:sz="0" w:space="0" w:color="auto"/>
        <w:right w:val="none" w:sz="0" w:space="0" w:color="auto"/>
      </w:divBdr>
      <w:divsChild>
        <w:div w:id="10689521">
          <w:marLeft w:val="0"/>
          <w:marRight w:val="0"/>
          <w:marTop w:val="0"/>
          <w:marBottom w:val="567"/>
          <w:divBdr>
            <w:top w:val="none" w:sz="0" w:space="0" w:color="auto"/>
            <w:left w:val="none" w:sz="0" w:space="0" w:color="auto"/>
            <w:bottom w:val="none" w:sz="0" w:space="0" w:color="auto"/>
            <w:right w:val="none" w:sz="0" w:space="0" w:color="auto"/>
          </w:divBdr>
        </w:div>
        <w:div w:id="774131991">
          <w:marLeft w:val="0"/>
          <w:marRight w:val="0"/>
          <w:marTop w:val="4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vladislavs.vesperis@pkc.mk.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EEA6A-608C-43C2-AAF9-5916C50DB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5013</Words>
  <Characters>2858</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VSS-420</vt:lpstr>
    </vt:vector>
  </TitlesOfParts>
  <Manager>P.Vilks</Manager>
  <Company>PKC</Company>
  <LinksUpToDate>false</LinksUpToDate>
  <CharactersWithSpaces>7856</CharactersWithSpaces>
  <SharedDoc>false</SharedDoc>
  <HLinks>
    <vt:vector size="6" baseType="variant">
      <vt:variant>
        <vt:i4>5963833</vt:i4>
      </vt:variant>
      <vt:variant>
        <vt:i4>0</vt:i4>
      </vt:variant>
      <vt:variant>
        <vt:i4>0</vt:i4>
      </vt:variant>
      <vt:variant>
        <vt:i4>5</vt:i4>
      </vt:variant>
      <vt:variant>
        <vt:lpwstr>mailto:vladislavs.vesperis@pkc.mk.gov.lv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VSS-420</dc:title>
  <dc:subject>Celu satiksmes drošības plāns 2021.-2027.gadam</dc:subject>
  <dc:creator>Vladislavs Vesperis;vladislavs.vesperis@pkc.mk.gov.lv;67082812</dc:creator>
  <cp:keywords>PKC atzinums</cp:keywords>
  <cp:lastModifiedBy>Jānis Kalniņš</cp:lastModifiedBy>
  <cp:revision>2</cp:revision>
  <cp:lastPrinted>2021-06-08T08:57:00Z</cp:lastPrinted>
  <dcterms:created xsi:type="dcterms:W3CDTF">2021-09-13T11:17:00Z</dcterms:created>
  <dcterms:modified xsi:type="dcterms:W3CDTF">2021-09-13T11:17:00Z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