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357F7" w14:textId="77777777" w:rsidR="00A22BAE" w:rsidRPr="00A22BAE" w:rsidRDefault="00A22BAE" w:rsidP="00A22BAE">
      <w:pPr>
        <w:spacing w:after="0" w:line="240" w:lineRule="auto"/>
        <w:rPr>
          <w:rFonts w:ascii="Calibri" w:eastAsia="Calibri" w:hAnsi="Calibri" w:cs="Times New Roman"/>
        </w:rPr>
      </w:pPr>
    </w:p>
    <w:p w14:paraId="6A228CA6" w14:textId="77777777" w:rsidR="00A22BAE" w:rsidRPr="00A22BAE" w:rsidRDefault="00A22BAE" w:rsidP="00A22BAE">
      <w:pPr>
        <w:spacing w:after="0" w:line="240" w:lineRule="auto"/>
        <w:rPr>
          <w:rFonts w:ascii="Calibri" w:eastAsia="Times New Roman" w:hAnsi="Calibri" w:cs="Calibri"/>
          <w:lang w:val="en-US" w:eastAsia="lv-LV"/>
        </w:rPr>
      </w:pPr>
      <w:r w:rsidRPr="00A22BAE">
        <w:rPr>
          <w:rFonts w:ascii="Calibri" w:eastAsia="Times New Roman" w:hAnsi="Calibri" w:cs="Calibri"/>
          <w:b/>
          <w:bCs/>
          <w:lang w:val="en-US" w:eastAsia="lv-LV"/>
        </w:rPr>
        <w:t>From:</w:t>
      </w:r>
      <w:r w:rsidRPr="00A22BAE"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 w:rsidRPr="00A22BAE">
        <w:rPr>
          <w:rFonts w:ascii="Calibri" w:eastAsia="Times New Roman" w:hAnsi="Calibri" w:cs="Calibri"/>
          <w:lang w:val="en-US" w:eastAsia="lv-LV"/>
        </w:rPr>
        <w:t>Jānis</w:t>
      </w:r>
      <w:proofErr w:type="spellEnd"/>
      <w:r w:rsidRPr="00A22BAE"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 w:rsidRPr="00A22BAE">
        <w:rPr>
          <w:rFonts w:ascii="Calibri" w:eastAsia="Times New Roman" w:hAnsi="Calibri" w:cs="Calibri"/>
          <w:lang w:val="en-US" w:eastAsia="lv-LV"/>
        </w:rPr>
        <w:t>Bērziņš</w:t>
      </w:r>
      <w:proofErr w:type="spellEnd"/>
      <w:r w:rsidRPr="00A22BAE">
        <w:rPr>
          <w:rFonts w:ascii="Calibri" w:eastAsia="Times New Roman" w:hAnsi="Calibri" w:cs="Calibri"/>
          <w:lang w:val="en-US" w:eastAsia="lv-LV"/>
        </w:rPr>
        <w:t xml:space="preserve"> &lt;Janis.Berzins@tm.gov.lv&gt; </w:t>
      </w:r>
      <w:r w:rsidRPr="00A22BAE">
        <w:rPr>
          <w:rFonts w:ascii="Calibri" w:eastAsia="Times New Roman" w:hAnsi="Calibri" w:cs="Calibri"/>
          <w:lang w:val="en-US" w:eastAsia="lv-LV"/>
        </w:rPr>
        <w:br/>
      </w:r>
      <w:r w:rsidRPr="00A22BAE">
        <w:rPr>
          <w:rFonts w:ascii="Calibri" w:eastAsia="Times New Roman" w:hAnsi="Calibri" w:cs="Calibri"/>
          <w:b/>
          <w:bCs/>
          <w:lang w:val="en-US" w:eastAsia="lv-LV"/>
        </w:rPr>
        <w:t>Sent:</w:t>
      </w:r>
      <w:r w:rsidRPr="00A22BAE">
        <w:rPr>
          <w:rFonts w:ascii="Calibri" w:eastAsia="Times New Roman" w:hAnsi="Calibri" w:cs="Calibri"/>
          <w:lang w:val="en-US" w:eastAsia="lv-LV"/>
        </w:rPr>
        <w:t xml:space="preserve"> Tuesday, January 25, </w:t>
      </w:r>
      <w:proofErr w:type="gramStart"/>
      <w:r w:rsidRPr="00A22BAE">
        <w:rPr>
          <w:rFonts w:ascii="Calibri" w:eastAsia="Times New Roman" w:hAnsi="Calibri" w:cs="Calibri"/>
          <w:lang w:val="en-US" w:eastAsia="lv-LV"/>
        </w:rPr>
        <w:t>2022</w:t>
      </w:r>
      <w:proofErr w:type="gramEnd"/>
      <w:r w:rsidRPr="00A22BAE">
        <w:rPr>
          <w:rFonts w:ascii="Calibri" w:eastAsia="Times New Roman" w:hAnsi="Calibri" w:cs="Calibri"/>
          <w:lang w:val="en-US" w:eastAsia="lv-LV"/>
        </w:rPr>
        <w:t xml:space="preserve"> 3:41 PM</w:t>
      </w:r>
      <w:r w:rsidRPr="00A22BAE">
        <w:rPr>
          <w:rFonts w:ascii="Calibri" w:eastAsia="Times New Roman" w:hAnsi="Calibri" w:cs="Calibri"/>
          <w:lang w:val="en-US" w:eastAsia="lv-LV"/>
        </w:rPr>
        <w:br/>
      </w:r>
      <w:r w:rsidRPr="00A22BAE">
        <w:rPr>
          <w:rFonts w:ascii="Calibri" w:eastAsia="Times New Roman" w:hAnsi="Calibri" w:cs="Calibri"/>
          <w:b/>
          <w:bCs/>
          <w:lang w:val="en-US" w:eastAsia="lv-LV"/>
        </w:rPr>
        <w:t>To:</w:t>
      </w:r>
      <w:r w:rsidRPr="00A22BAE">
        <w:rPr>
          <w:rFonts w:ascii="Calibri" w:eastAsia="Times New Roman" w:hAnsi="Calibri" w:cs="Calibri"/>
          <w:lang w:val="en-US" w:eastAsia="lv-LV"/>
        </w:rPr>
        <w:t xml:space="preserve"> Ilze Grīnberga &lt;Ilze.Grinberga@varam.gov.lv&gt;; VARAM &lt;pasts@varam.gov.lv&gt;</w:t>
      </w:r>
      <w:r w:rsidRPr="00A22BAE">
        <w:rPr>
          <w:rFonts w:ascii="Calibri" w:eastAsia="Times New Roman" w:hAnsi="Calibri" w:cs="Calibri"/>
          <w:lang w:val="en-US" w:eastAsia="lv-LV"/>
        </w:rPr>
        <w:br/>
      </w:r>
      <w:r w:rsidRPr="00A22BAE">
        <w:rPr>
          <w:rFonts w:ascii="Calibri" w:eastAsia="Times New Roman" w:hAnsi="Calibri" w:cs="Calibri"/>
          <w:b/>
          <w:bCs/>
          <w:lang w:val="en-US" w:eastAsia="lv-LV"/>
        </w:rPr>
        <w:t>Cc:</w:t>
      </w:r>
      <w:r w:rsidRPr="00A22BAE"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 w:rsidRPr="00A22BAE">
        <w:rPr>
          <w:rFonts w:ascii="Calibri" w:eastAsia="Times New Roman" w:hAnsi="Calibri" w:cs="Calibri"/>
          <w:lang w:val="en-US" w:eastAsia="lv-LV"/>
        </w:rPr>
        <w:t>Zanda</w:t>
      </w:r>
      <w:proofErr w:type="spellEnd"/>
      <w:r w:rsidRPr="00A22BAE"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 w:rsidRPr="00A22BAE">
        <w:rPr>
          <w:rFonts w:ascii="Calibri" w:eastAsia="Times New Roman" w:hAnsi="Calibri" w:cs="Calibri"/>
          <w:lang w:val="en-US" w:eastAsia="lv-LV"/>
        </w:rPr>
        <w:t>Stara</w:t>
      </w:r>
      <w:proofErr w:type="spellEnd"/>
      <w:r w:rsidRPr="00A22BAE">
        <w:rPr>
          <w:rFonts w:ascii="Calibri" w:eastAsia="Times New Roman" w:hAnsi="Calibri" w:cs="Calibri"/>
          <w:lang w:val="en-US" w:eastAsia="lv-LV"/>
        </w:rPr>
        <w:t xml:space="preserve"> &lt;Zanda.Stara@TM.GOV.LV&gt;; Toms Dreika &lt;Toms.Dreika@tm.gov.lv&gt;; Rita.Petersone@vzd.gov.lv; Inga </w:t>
      </w:r>
      <w:proofErr w:type="spellStart"/>
      <w:r w:rsidRPr="00A22BAE">
        <w:rPr>
          <w:rFonts w:ascii="Calibri" w:eastAsia="Times New Roman" w:hAnsi="Calibri" w:cs="Calibri"/>
          <w:lang w:val="en-US" w:eastAsia="lv-LV"/>
        </w:rPr>
        <w:t>Gedrovica-Juraga</w:t>
      </w:r>
      <w:proofErr w:type="spellEnd"/>
      <w:r w:rsidRPr="00A22BAE">
        <w:rPr>
          <w:rFonts w:ascii="Calibri" w:eastAsia="Times New Roman" w:hAnsi="Calibri" w:cs="Calibri"/>
          <w:lang w:val="en-US" w:eastAsia="lv-LV"/>
        </w:rPr>
        <w:t xml:space="preserve"> &lt;Inga.Gedrovica-Juraga@vzd.gov.lv&gt;</w:t>
      </w:r>
      <w:r w:rsidRPr="00A22BAE">
        <w:rPr>
          <w:rFonts w:ascii="Calibri" w:eastAsia="Times New Roman" w:hAnsi="Calibri" w:cs="Calibri"/>
          <w:lang w:val="en-US" w:eastAsia="lv-LV"/>
        </w:rPr>
        <w:br/>
      </w:r>
      <w:r w:rsidRPr="00A22BAE">
        <w:rPr>
          <w:rFonts w:ascii="Calibri" w:eastAsia="Times New Roman" w:hAnsi="Calibri" w:cs="Calibri"/>
          <w:b/>
          <w:bCs/>
          <w:lang w:val="en-US" w:eastAsia="lv-LV"/>
        </w:rPr>
        <w:t>Subject:</w:t>
      </w:r>
      <w:r w:rsidRPr="00A22BAE">
        <w:rPr>
          <w:rFonts w:ascii="Calibri" w:eastAsia="Times New Roman" w:hAnsi="Calibri" w:cs="Calibri"/>
          <w:lang w:val="en-US" w:eastAsia="lv-LV"/>
        </w:rPr>
        <w:t xml:space="preserve"> VSS-666</w:t>
      </w:r>
    </w:p>
    <w:p w14:paraId="4A7AA820" w14:textId="77777777" w:rsidR="00A22BAE" w:rsidRPr="00A22BAE" w:rsidRDefault="00A22BAE" w:rsidP="00A22BAE">
      <w:pPr>
        <w:spacing w:after="0" w:line="240" w:lineRule="auto"/>
        <w:rPr>
          <w:rFonts w:ascii="Calibri" w:eastAsia="Calibri" w:hAnsi="Calibri" w:cs="Calibri"/>
        </w:rPr>
      </w:pPr>
    </w:p>
    <w:p w14:paraId="5E90BC13" w14:textId="77777777" w:rsidR="00A22BAE" w:rsidRPr="00A22BAE" w:rsidRDefault="00A22BAE" w:rsidP="00A22BA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22BAE">
        <w:rPr>
          <w:rFonts w:ascii="Times New Roman" w:eastAsia="Calibri" w:hAnsi="Times New Roman" w:cs="Times New Roman"/>
          <w:color w:val="000000"/>
          <w:sz w:val="24"/>
          <w:szCs w:val="24"/>
        </w:rPr>
        <w:t>Labdien!</w:t>
      </w:r>
    </w:p>
    <w:p w14:paraId="718C06AE" w14:textId="77777777" w:rsidR="00A22BAE" w:rsidRPr="00A22BAE" w:rsidRDefault="00A22BAE" w:rsidP="00A22BA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lv-LV"/>
        </w:rPr>
      </w:pPr>
      <w:r w:rsidRPr="00A22BAE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</w:p>
    <w:p w14:paraId="23E942FD" w14:textId="77777777" w:rsidR="00A22BAE" w:rsidRPr="00A22BAE" w:rsidRDefault="00A22BAE" w:rsidP="00A22BAE">
      <w:pPr>
        <w:spacing w:after="0" w:line="240" w:lineRule="auto"/>
        <w:ind w:firstLine="720"/>
        <w:rPr>
          <w:rFonts w:ascii="Times New Roman" w:eastAsia="Calibri" w:hAnsi="Times New Roman" w:cs="Times New Roman"/>
          <w:b/>
          <w:bCs/>
          <w:sz w:val="24"/>
          <w:szCs w:val="24"/>
          <w:lang w:val="en-GB" w:eastAsia="en-GB"/>
        </w:rPr>
      </w:pPr>
      <w:r w:rsidRPr="00A22BAE">
        <w:rPr>
          <w:rFonts w:ascii="Times New Roman" w:eastAsia="Calibri" w:hAnsi="Times New Roman" w:cs="Times New Roman"/>
          <w:sz w:val="24"/>
          <w:szCs w:val="24"/>
        </w:rPr>
        <w:t>Tieslietu ministrija ir izvērtējusi Vides aizsardzības un reģionālās attīstības ministrijas precizēto Ministru kabineta noteikumu projektu </w:t>
      </w:r>
      <w:r w:rsidRPr="00A22BAE">
        <w:rPr>
          <w:rFonts w:ascii="Times New Roman" w:eastAsia="Calibri" w:hAnsi="Times New Roman" w:cs="Times New Roman"/>
          <w:b/>
          <w:bCs/>
          <w:sz w:val="24"/>
          <w:szCs w:val="24"/>
        </w:rPr>
        <w:t>"</w:t>
      </w:r>
      <w:proofErr w:type="spellStart"/>
      <w:r w:rsidRPr="00A22BAE">
        <w:rPr>
          <w:rFonts w:ascii="Times New Roman" w:eastAsia="Calibri" w:hAnsi="Times New Roman" w:cs="Times New Roman"/>
          <w:b/>
          <w:bCs/>
          <w:sz w:val="24"/>
          <w:szCs w:val="24"/>
          <w:lang w:val="en-GB" w:eastAsia="en-GB"/>
        </w:rPr>
        <w:t>Atlīdzības</w:t>
      </w:r>
      <w:proofErr w:type="spellEnd"/>
      <w:r w:rsidRPr="00A22BAE">
        <w:rPr>
          <w:rFonts w:ascii="Times New Roman" w:eastAsia="Calibri" w:hAnsi="Times New Roman" w:cs="Times New Roman"/>
          <w:b/>
          <w:bCs/>
          <w:sz w:val="24"/>
          <w:szCs w:val="24"/>
          <w:lang w:val="en-GB" w:eastAsia="en-GB"/>
        </w:rPr>
        <w:t xml:space="preserve"> </w:t>
      </w:r>
      <w:proofErr w:type="spellStart"/>
      <w:r w:rsidRPr="00A22BAE">
        <w:rPr>
          <w:rFonts w:ascii="Times New Roman" w:eastAsia="Calibri" w:hAnsi="Times New Roman" w:cs="Times New Roman"/>
          <w:b/>
          <w:bCs/>
          <w:sz w:val="24"/>
          <w:szCs w:val="24"/>
          <w:lang w:val="en-GB" w:eastAsia="en-GB"/>
        </w:rPr>
        <w:t>aprēķināšanas</w:t>
      </w:r>
      <w:proofErr w:type="spellEnd"/>
      <w:r w:rsidRPr="00A22BAE">
        <w:rPr>
          <w:rFonts w:ascii="Times New Roman" w:eastAsia="Calibri" w:hAnsi="Times New Roman" w:cs="Times New Roman"/>
          <w:b/>
          <w:bCs/>
          <w:sz w:val="24"/>
          <w:szCs w:val="24"/>
          <w:lang w:val="en-GB" w:eastAsia="en-GB"/>
        </w:rPr>
        <w:t xml:space="preserve"> un </w:t>
      </w:r>
      <w:proofErr w:type="spellStart"/>
      <w:r w:rsidRPr="00A22BAE">
        <w:rPr>
          <w:rFonts w:ascii="Times New Roman" w:eastAsia="Calibri" w:hAnsi="Times New Roman" w:cs="Times New Roman"/>
          <w:b/>
          <w:bCs/>
          <w:sz w:val="24"/>
          <w:szCs w:val="24"/>
          <w:lang w:val="en-GB" w:eastAsia="en-GB"/>
        </w:rPr>
        <w:t>izmaksāšanas</w:t>
      </w:r>
      <w:proofErr w:type="spellEnd"/>
      <w:r w:rsidRPr="00A22BAE">
        <w:rPr>
          <w:rFonts w:ascii="Times New Roman" w:eastAsia="Calibri" w:hAnsi="Times New Roman" w:cs="Times New Roman"/>
          <w:b/>
          <w:bCs/>
          <w:sz w:val="24"/>
          <w:szCs w:val="24"/>
          <w:lang w:val="en-GB" w:eastAsia="en-GB"/>
        </w:rPr>
        <w:t xml:space="preserve"> </w:t>
      </w:r>
      <w:proofErr w:type="spellStart"/>
      <w:r w:rsidRPr="00A22BAE">
        <w:rPr>
          <w:rFonts w:ascii="Times New Roman" w:eastAsia="Calibri" w:hAnsi="Times New Roman" w:cs="Times New Roman"/>
          <w:b/>
          <w:bCs/>
          <w:sz w:val="24"/>
          <w:szCs w:val="24"/>
          <w:lang w:val="en-GB" w:eastAsia="en-GB"/>
        </w:rPr>
        <w:t>kārtība</w:t>
      </w:r>
      <w:proofErr w:type="spellEnd"/>
      <w:r w:rsidRPr="00A22BAE">
        <w:rPr>
          <w:rFonts w:ascii="Times New Roman" w:eastAsia="Calibri" w:hAnsi="Times New Roman" w:cs="Times New Roman"/>
          <w:b/>
          <w:bCs/>
          <w:sz w:val="24"/>
          <w:szCs w:val="24"/>
          <w:lang w:val="en-GB" w:eastAsia="en-GB"/>
        </w:rPr>
        <w:t xml:space="preserve"> par </w:t>
      </w:r>
      <w:proofErr w:type="spellStart"/>
      <w:r w:rsidRPr="00A22BAE">
        <w:rPr>
          <w:rFonts w:ascii="Times New Roman" w:eastAsia="Calibri" w:hAnsi="Times New Roman" w:cs="Times New Roman"/>
          <w:b/>
          <w:bCs/>
          <w:sz w:val="24"/>
          <w:szCs w:val="24"/>
          <w:lang w:val="en-GB" w:eastAsia="en-GB"/>
        </w:rPr>
        <w:t>zemes</w:t>
      </w:r>
      <w:proofErr w:type="spellEnd"/>
      <w:r w:rsidRPr="00A22BAE">
        <w:rPr>
          <w:rFonts w:ascii="Times New Roman" w:eastAsia="Calibri" w:hAnsi="Times New Roman" w:cs="Times New Roman"/>
          <w:b/>
          <w:bCs/>
          <w:sz w:val="24"/>
          <w:szCs w:val="24"/>
          <w:lang w:val="en-GB" w:eastAsia="en-GB"/>
        </w:rPr>
        <w:t xml:space="preserve"> </w:t>
      </w:r>
      <w:proofErr w:type="spellStart"/>
      <w:r w:rsidRPr="00A22BAE">
        <w:rPr>
          <w:rFonts w:ascii="Times New Roman" w:eastAsia="Calibri" w:hAnsi="Times New Roman" w:cs="Times New Roman"/>
          <w:b/>
          <w:bCs/>
          <w:sz w:val="24"/>
          <w:szCs w:val="24"/>
          <w:lang w:val="en-GB" w:eastAsia="en-GB"/>
        </w:rPr>
        <w:t>dzīļu</w:t>
      </w:r>
      <w:proofErr w:type="spellEnd"/>
      <w:r w:rsidRPr="00A22BAE">
        <w:rPr>
          <w:rFonts w:ascii="Times New Roman" w:eastAsia="Calibri" w:hAnsi="Times New Roman" w:cs="Times New Roman"/>
          <w:b/>
          <w:bCs/>
          <w:sz w:val="24"/>
          <w:szCs w:val="24"/>
          <w:lang w:val="en-GB" w:eastAsia="en-GB"/>
        </w:rPr>
        <w:t xml:space="preserve"> </w:t>
      </w:r>
      <w:proofErr w:type="spellStart"/>
      <w:r w:rsidRPr="00A22BAE">
        <w:rPr>
          <w:rFonts w:ascii="Times New Roman" w:eastAsia="Calibri" w:hAnsi="Times New Roman" w:cs="Times New Roman"/>
          <w:b/>
          <w:bCs/>
          <w:sz w:val="24"/>
          <w:szCs w:val="24"/>
          <w:lang w:val="en-GB" w:eastAsia="en-GB"/>
        </w:rPr>
        <w:t>īpašuma</w:t>
      </w:r>
      <w:proofErr w:type="spellEnd"/>
      <w:r w:rsidRPr="00A22BAE">
        <w:rPr>
          <w:rFonts w:ascii="Times New Roman" w:eastAsia="Calibri" w:hAnsi="Times New Roman" w:cs="Times New Roman"/>
          <w:b/>
          <w:bCs/>
          <w:sz w:val="24"/>
          <w:szCs w:val="24"/>
          <w:lang w:val="en-GB" w:eastAsia="en-GB"/>
        </w:rPr>
        <w:t xml:space="preserve"> </w:t>
      </w:r>
      <w:proofErr w:type="spellStart"/>
      <w:r w:rsidRPr="00A22BAE">
        <w:rPr>
          <w:rFonts w:ascii="Times New Roman" w:eastAsia="Calibri" w:hAnsi="Times New Roman" w:cs="Times New Roman"/>
          <w:b/>
          <w:bCs/>
          <w:sz w:val="24"/>
          <w:szCs w:val="24"/>
          <w:lang w:val="en-GB" w:eastAsia="en-GB"/>
        </w:rPr>
        <w:t>tiesību</w:t>
      </w:r>
      <w:proofErr w:type="spellEnd"/>
      <w:r w:rsidRPr="00A22BAE">
        <w:rPr>
          <w:rFonts w:ascii="Times New Roman" w:eastAsia="Calibri" w:hAnsi="Times New Roman" w:cs="Times New Roman"/>
          <w:b/>
          <w:bCs/>
          <w:sz w:val="24"/>
          <w:szCs w:val="24"/>
          <w:lang w:val="en-GB" w:eastAsia="en-GB"/>
        </w:rPr>
        <w:t xml:space="preserve"> </w:t>
      </w:r>
      <w:proofErr w:type="spellStart"/>
      <w:r w:rsidRPr="00A22BAE">
        <w:rPr>
          <w:rFonts w:ascii="Times New Roman" w:eastAsia="Calibri" w:hAnsi="Times New Roman" w:cs="Times New Roman"/>
          <w:b/>
          <w:bCs/>
          <w:sz w:val="24"/>
          <w:szCs w:val="24"/>
          <w:lang w:val="en-GB" w:eastAsia="en-GB"/>
        </w:rPr>
        <w:t>aprobežojumu</w:t>
      </w:r>
      <w:proofErr w:type="spellEnd"/>
      <w:r w:rsidRPr="00A22BAE">
        <w:rPr>
          <w:rFonts w:ascii="Times New Roman" w:eastAsia="Calibri" w:hAnsi="Times New Roman" w:cs="Times New Roman"/>
          <w:b/>
          <w:bCs/>
          <w:sz w:val="24"/>
          <w:szCs w:val="24"/>
          <w:lang w:val="en-GB" w:eastAsia="en-GB"/>
        </w:rPr>
        <w:t xml:space="preserve"> </w:t>
      </w:r>
      <w:proofErr w:type="spellStart"/>
      <w:r w:rsidRPr="00A22BAE">
        <w:rPr>
          <w:rFonts w:ascii="Times New Roman" w:eastAsia="Calibri" w:hAnsi="Times New Roman" w:cs="Times New Roman"/>
          <w:b/>
          <w:bCs/>
          <w:sz w:val="24"/>
          <w:szCs w:val="24"/>
          <w:lang w:val="en-GB" w:eastAsia="en-GB"/>
        </w:rPr>
        <w:t>valsts</w:t>
      </w:r>
      <w:proofErr w:type="spellEnd"/>
      <w:r w:rsidRPr="00A22BAE">
        <w:rPr>
          <w:rFonts w:ascii="Times New Roman" w:eastAsia="Calibri" w:hAnsi="Times New Roman" w:cs="Times New Roman"/>
          <w:b/>
          <w:bCs/>
          <w:sz w:val="24"/>
          <w:szCs w:val="24"/>
          <w:lang w:val="en-GB" w:eastAsia="en-GB"/>
        </w:rPr>
        <w:t xml:space="preserve"> </w:t>
      </w:r>
      <w:proofErr w:type="spellStart"/>
      <w:r w:rsidRPr="00A22BAE">
        <w:rPr>
          <w:rFonts w:ascii="Times New Roman" w:eastAsia="Calibri" w:hAnsi="Times New Roman" w:cs="Times New Roman"/>
          <w:b/>
          <w:bCs/>
          <w:sz w:val="24"/>
          <w:szCs w:val="24"/>
          <w:lang w:val="en-GB" w:eastAsia="en-GB"/>
        </w:rPr>
        <w:t>nozīmes</w:t>
      </w:r>
      <w:proofErr w:type="spellEnd"/>
      <w:r w:rsidRPr="00A22BAE">
        <w:rPr>
          <w:rFonts w:ascii="Times New Roman" w:eastAsia="Calibri" w:hAnsi="Times New Roman" w:cs="Times New Roman"/>
          <w:b/>
          <w:bCs/>
          <w:sz w:val="24"/>
          <w:szCs w:val="24"/>
          <w:lang w:val="en-GB" w:eastAsia="en-GB"/>
        </w:rPr>
        <w:t xml:space="preserve"> </w:t>
      </w:r>
      <w:proofErr w:type="spellStart"/>
      <w:r w:rsidRPr="00A22BAE">
        <w:rPr>
          <w:rFonts w:ascii="Times New Roman" w:eastAsia="Calibri" w:hAnsi="Times New Roman" w:cs="Times New Roman"/>
          <w:b/>
          <w:bCs/>
          <w:sz w:val="24"/>
          <w:szCs w:val="24"/>
          <w:lang w:val="en-GB" w:eastAsia="en-GB"/>
        </w:rPr>
        <w:t>zemes</w:t>
      </w:r>
      <w:proofErr w:type="spellEnd"/>
      <w:r w:rsidRPr="00A22BAE">
        <w:rPr>
          <w:rFonts w:ascii="Times New Roman" w:eastAsia="Calibri" w:hAnsi="Times New Roman" w:cs="Times New Roman"/>
          <w:b/>
          <w:bCs/>
          <w:sz w:val="24"/>
          <w:szCs w:val="24"/>
          <w:lang w:val="en-GB" w:eastAsia="en-GB"/>
        </w:rPr>
        <w:t xml:space="preserve"> </w:t>
      </w:r>
      <w:proofErr w:type="spellStart"/>
      <w:r w:rsidRPr="00A22BAE">
        <w:rPr>
          <w:rFonts w:ascii="Times New Roman" w:eastAsia="Calibri" w:hAnsi="Times New Roman" w:cs="Times New Roman"/>
          <w:b/>
          <w:bCs/>
          <w:sz w:val="24"/>
          <w:szCs w:val="24"/>
          <w:lang w:val="en-GB" w:eastAsia="en-GB"/>
        </w:rPr>
        <w:t>dzīļu</w:t>
      </w:r>
      <w:proofErr w:type="spellEnd"/>
      <w:r w:rsidRPr="00A22BAE">
        <w:rPr>
          <w:rFonts w:ascii="Times New Roman" w:eastAsia="Calibri" w:hAnsi="Times New Roman" w:cs="Times New Roman"/>
          <w:b/>
          <w:bCs/>
          <w:sz w:val="24"/>
          <w:szCs w:val="24"/>
          <w:lang w:val="en-GB" w:eastAsia="en-GB"/>
        </w:rPr>
        <w:t xml:space="preserve"> </w:t>
      </w:r>
      <w:proofErr w:type="spellStart"/>
      <w:r w:rsidRPr="00A22BAE">
        <w:rPr>
          <w:rFonts w:ascii="Times New Roman" w:eastAsia="Calibri" w:hAnsi="Times New Roman" w:cs="Times New Roman"/>
          <w:b/>
          <w:bCs/>
          <w:sz w:val="24"/>
          <w:szCs w:val="24"/>
          <w:lang w:val="en-GB" w:eastAsia="en-GB"/>
        </w:rPr>
        <w:t>nogabalos</w:t>
      </w:r>
      <w:proofErr w:type="spellEnd"/>
      <w:r w:rsidRPr="00A22BAE">
        <w:rPr>
          <w:rFonts w:ascii="Times New Roman" w:eastAsia="Calibri" w:hAnsi="Times New Roman" w:cs="Times New Roman"/>
          <w:b/>
          <w:bCs/>
          <w:sz w:val="24"/>
          <w:szCs w:val="24"/>
          <w:lang w:val="en-GB" w:eastAsia="en-GB"/>
        </w:rPr>
        <w:t>" (VSS-666)</w:t>
      </w:r>
      <w:r w:rsidRPr="00A22BAE">
        <w:rPr>
          <w:rFonts w:ascii="Times New Roman" w:eastAsia="Calibri" w:hAnsi="Times New Roman" w:cs="Times New Roman"/>
          <w:b/>
          <w:bCs/>
          <w:sz w:val="24"/>
          <w:szCs w:val="24"/>
        </w:rPr>
        <w:t> </w:t>
      </w:r>
      <w:r w:rsidRPr="00A22BAE">
        <w:rPr>
          <w:rFonts w:ascii="Times New Roman" w:eastAsia="Calibri" w:hAnsi="Times New Roman" w:cs="Times New Roman"/>
          <w:sz w:val="24"/>
          <w:szCs w:val="24"/>
        </w:rPr>
        <w:t>(turpmāk – projekts)</w:t>
      </w:r>
      <w:r w:rsidRPr="00A22BAE">
        <w:rPr>
          <w:rFonts w:ascii="Times New Roman" w:eastAsia="Calibri" w:hAnsi="Times New Roman" w:cs="Times New Roman"/>
          <w:b/>
          <w:bCs/>
          <w:sz w:val="24"/>
          <w:szCs w:val="24"/>
        </w:rPr>
        <w:t>, </w:t>
      </w:r>
      <w:r w:rsidRPr="00A22BAE">
        <w:rPr>
          <w:rFonts w:ascii="Times New Roman" w:eastAsia="Calibri" w:hAnsi="Times New Roman" w:cs="Times New Roman"/>
          <w:sz w:val="24"/>
          <w:szCs w:val="24"/>
        </w:rPr>
        <w:t>tam pievienoto sākotnējās ietekmes novērtējuma ziņojumu (anotāciju) un izziņu par atzinumos izteiktajiem iebildumiem, un atbalsta tā tālāku virzību bez iebildumiem un priekšlikumiem.</w:t>
      </w:r>
    </w:p>
    <w:p w14:paraId="46BBAE77" w14:textId="77777777" w:rsidR="00A22BAE" w:rsidRPr="00A22BAE" w:rsidRDefault="00A22BAE" w:rsidP="00A22BAE">
      <w:pPr>
        <w:spacing w:after="0" w:line="240" w:lineRule="auto"/>
        <w:rPr>
          <w:rFonts w:ascii="Calibri" w:eastAsia="Calibri" w:hAnsi="Calibri" w:cs="Calibri"/>
        </w:rPr>
      </w:pPr>
    </w:p>
    <w:p w14:paraId="2920DACE" w14:textId="77777777" w:rsidR="00A22BAE" w:rsidRPr="00A22BAE" w:rsidRDefault="00A22BAE" w:rsidP="00A22BAE">
      <w:pPr>
        <w:spacing w:after="0" w:line="240" w:lineRule="auto"/>
        <w:rPr>
          <w:rFonts w:ascii="Calibri" w:eastAsia="Calibri" w:hAnsi="Calibri" w:cs="Calibri"/>
        </w:rPr>
      </w:pPr>
    </w:p>
    <w:p w14:paraId="6C76E6ED" w14:textId="77777777" w:rsidR="00A22BAE" w:rsidRPr="00A22BAE" w:rsidRDefault="00A22BAE" w:rsidP="00A22BAE">
      <w:pPr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  <w:lang w:eastAsia="lv-LV"/>
        </w:rPr>
      </w:pPr>
      <w:r w:rsidRPr="00A22BAE">
        <w:rPr>
          <w:rFonts w:ascii="Times New Roman" w:eastAsia="Calibri" w:hAnsi="Times New Roman" w:cs="Times New Roman"/>
          <w:color w:val="000000"/>
          <w:sz w:val="20"/>
          <w:szCs w:val="20"/>
          <w:lang w:eastAsia="lv-LV"/>
        </w:rPr>
        <w:t>Ar cieņu</w:t>
      </w:r>
    </w:p>
    <w:p w14:paraId="288606FD" w14:textId="77777777" w:rsidR="00A22BAE" w:rsidRPr="00A22BAE" w:rsidRDefault="00A22BAE" w:rsidP="00A22BAE">
      <w:pPr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  <w:lang w:eastAsia="lv-LV"/>
        </w:rPr>
      </w:pPr>
      <w:r w:rsidRPr="00A22BAE">
        <w:rPr>
          <w:rFonts w:ascii="Times New Roman" w:eastAsia="Calibri" w:hAnsi="Times New Roman" w:cs="Times New Roman"/>
          <w:color w:val="000000"/>
          <w:sz w:val="20"/>
          <w:szCs w:val="20"/>
          <w:lang w:eastAsia="lv-LV"/>
        </w:rPr>
        <w:t>Jānis Bērziņš</w:t>
      </w:r>
    </w:p>
    <w:p w14:paraId="38C6D92C" w14:textId="77777777" w:rsidR="00A22BAE" w:rsidRPr="00A22BAE" w:rsidRDefault="00A22BAE" w:rsidP="00A22BAE">
      <w:pPr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  <w:lang w:eastAsia="lv-LV"/>
        </w:rPr>
      </w:pPr>
      <w:r w:rsidRPr="00A22BAE">
        <w:rPr>
          <w:rFonts w:ascii="Times New Roman" w:eastAsia="Calibri" w:hAnsi="Times New Roman" w:cs="Times New Roman"/>
          <w:color w:val="000000"/>
          <w:sz w:val="20"/>
          <w:szCs w:val="20"/>
          <w:lang w:eastAsia="lv-LV"/>
        </w:rPr>
        <w:t>Tieslietu ministrijas</w:t>
      </w:r>
    </w:p>
    <w:p w14:paraId="3F864ED7" w14:textId="77777777" w:rsidR="00A22BAE" w:rsidRPr="00A22BAE" w:rsidRDefault="00A22BAE" w:rsidP="00A22BAE">
      <w:pPr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  <w:lang w:eastAsia="lv-LV"/>
        </w:rPr>
      </w:pPr>
      <w:r w:rsidRPr="00A22BAE">
        <w:rPr>
          <w:rFonts w:ascii="Times New Roman" w:eastAsia="Calibri" w:hAnsi="Times New Roman" w:cs="Times New Roman"/>
          <w:color w:val="000000"/>
          <w:sz w:val="20"/>
          <w:szCs w:val="20"/>
          <w:lang w:eastAsia="lv-LV"/>
        </w:rPr>
        <w:t>Civiltiesību departamenta</w:t>
      </w:r>
    </w:p>
    <w:p w14:paraId="1E8B707D" w14:textId="77777777" w:rsidR="00A22BAE" w:rsidRPr="00A22BAE" w:rsidRDefault="00A22BAE" w:rsidP="00A22BAE">
      <w:pPr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  <w:lang w:eastAsia="lv-LV"/>
        </w:rPr>
      </w:pPr>
      <w:r w:rsidRPr="00A22BAE">
        <w:rPr>
          <w:rFonts w:ascii="Times New Roman" w:eastAsia="Calibri" w:hAnsi="Times New Roman" w:cs="Times New Roman"/>
          <w:color w:val="000000"/>
          <w:sz w:val="20"/>
          <w:szCs w:val="20"/>
          <w:lang w:eastAsia="lv-LV"/>
        </w:rPr>
        <w:t>Vispārējo civiltiesību nodaļas</w:t>
      </w:r>
    </w:p>
    <w:p w14:paraId="666731D7" w14:textId="77777777" w:rsidR="00A22BAE" w:rsidRPr="00A22BAE" w:rsidRDefault="00A22BAE" w:rsidP="00A22BAE">
      <w:pPr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  <w:lang w:eastAsia="lv-LV"/>
        </w:rPr>
      </w:pPr>
      <w:r w:rsidRPr="00A22BAE">
        <w:rPr>
          <w:rFonts w:ascii="Times New Roman" w:eastAsia="Calibri" w:hAnsi="Times New Roman" w:cs="Times New Roman"/>
          <w:color w:val="000000"/>
          <w:sz w:val="20"/>
          <w:szCs w:val="20"/>
          <w:lang w:eastAsia="lv-LV"/>
        </w:rPr>
        <w:t>jurists</w:t>
      </w:r>
    </w:p>
    <w:p w14:paraId="1FEFFB6B" w14:textId="77777777" w:rsidR="00A22BAE" w:rsidRPr="00A22BAE" w:rsidRDefault="00A22BAE" w:rsidP="00A22BAE">
      <w:pPr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  <w:lang w:eastAsia="lv-LV"/>
        </w:rPr>
      </w:pPr>
      <w:r w:rsidRPr="00A22BAE">
        <w:rPr>
          <w:rFonts w:ascii="Times New Roman" w:eastAsia="Calibri" w:hAnsi="Times New Roman" w:cs="Times New Roman"/>
          <w:color w:val="000000"/>
          <w:sz w:val="20"/>
          <w:szCs w:val="20"/>
          <w:lang w:eastAsia="lv-LV"/>
        </w:rPr>
        <w:t> </w:t>
      </w:r>
    </w:p>
    <w:p w14:paraId="548D0A71" w14:textId="77777777" w:rsidR="00A22BAE" w:rsidRPr="00A22BAE" w:rsidRDefault="00A22BAE" w:rsidP="00A22BAE">
      <w:pPr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  <w:lang w:eastAsia="lv-LV"/>
        </w:rPr>
      </w:pPr>
      <w:r w:rsidRPr="00A22BAE">
        <w:rPr>
          <w:rFonts w:ascii="Times New Roman" w:eastAsia="Calibri" w:hAnsi="Times New Roman" w:cs="Times New Roman"/>
          <w:color w:val="000000"/>
          <w:sz w:val="20"/>
          <w:szCs w:val="20"/>
          <w:lang w:eastAsia="lv-LV"/>
        </w:rPr>
        <w:t>e-pasts: </w:t>
      </w:r>
      <w:hyperlink r:id="rId6" w:tooltip="mailto:Janis.Berzins@tm.gov.lv" w:history="1">
        <w:r w:rsidRPr="00A22BAE">
          <w:rPr>
            <w:rFonts w:ascii="Times New Roman" w:eastAsia="Calibri" w:hAnsi="Times New Roman" w:cs="Times New Roman"/>
            <w:color w:val="03386D"/>
            <w:sz w:val="20"/>
            <w:szCs w:val="20"/>
            <w:u w:val="single"/>
            <w:lang w:eastAsia="lv-LV"/>
          </w:rPr>
          <w:t>Janis.Berzins@tm.gov.lv</w:t>
        </w:r>
      </w:hyperlink>
    </w:p>
    <w:p w14:paraId="41D67155" w14:textId="77777777" w:rsidR="00A22BAE" w:rsidRPr="00A22BAE" w:rsidRDefault="00A22BAE" w:rsidP="00A22BAE">
      <w:pPr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  <w:lang w:eastAsia="lv-LV"/>
        </w:rPr>
      </w:pPr>
      <w:r w:rsidRPr="00A22BAE">
        <w:rPr>
          <w:rFonts w:ascii="Times New Roman" w:eastAsia="Calibri" w:hAnsi="Times New Roman" w:cs="Times New Roman"/>
          <w:color w:val="000000"/>
          <w:sz w:val="20"/>
          <w:szCs w:val="20"/>
          <w:lang w:eastAsia="lv-LV"/>
        </w:rPr>
        <w:t>Tālrunis: +371 67036934</w:t>
      </w:r>
    </w:p>
    <w:p w14:paraId="5AC6B360" w14:textId="77777777" w:rsidR="00A22BAE" w:rsidRPr="00A22BAE" w:rsidRDefault="00A22BAE" w:rsidP="00A22BAE">
      <w:pPr>
        <w:spacing w:after="0" w:line="240" w:lineRule="auto"/>
        <w:rPr>
          <w:rFonts w:ascii="Calibri" w:eastAsia="Calibri" w:hAnsi="Calibri" w:cs="Calibri"/>
          <w:color w:val="000000"/>
          <w:lang w:eastAsia="lv-LV"/>
        </w:rPr>
      </w:pPr>
      <w:r w:rsidRPr="00A22BAE">
        <w:rPr>
          <w:rFonts w:ascii="Arial" w:eastAsia="Calibri" w:hAnsi="Arial" w:cs="Arial"/>
          <w:noProof/>
          <w:color w:val="112848"/>
          <w:sz w:val="20"/>
          <w:szCs w:val="20"/>
          <w:lang w:eastAsia="lv-LV"/>
        </w:rPr>
        <w:drawing>
          <wp:inline distT="0" distB="0" distL="0" distR="0" wp14:anchorId="13DC607D" wp14:editId="086E637F">
            <wp:extent cx="1187450" cy="927100"/>
            <wp:effectExtent l="0" t="0" r="0" b="6350"/>
            <wp:docPr id="2" name="Attēls 1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ttēls 1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0" cy="9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6A3ECD" w14:textId="77777777" w:rsidR="00F44934" w:rsidRDefault="00F44934"/>
    <w:sectPr w:rsidR="00F44934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60F2B" w14:textId="77777777" w:rsidR="00A22BAE" w:rsidRDefault="00A22BAE" w:rsidP="00A22BAE">
      <w:pPr>
        <w:spacing w:after="0" w:line="240" w:lineRule="auto"/>
      </w:pPr>
      <w:r>
        <w:separator/>
      </w:r>
    </w:p>
  </w:endnote>
  <w:endnote w:type="continuationSeparator" w:id="0">
    <w:p w14:paraId="05C1F413" w14:textId="77777777" w:rsidR="00A22BAE" w:rsidRDefault="00A22BAE" w:rsidP="00A22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0AF65" w14:textId="48259178" w:rsidR="00A22BAE" w:rsidRDefault="00A22BAE">
    <w:pPr>
      <w:pStyle w:val="Footer"/>
    </w:pPr>
    <w:r>
      <w:t>TMAtz_250122_VSS-666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B74E2" w14:textId="77777777" w:rsidR="00A22BAE" w:rsidRDefault="00A22BAE" w:rsidP="00A22BAE">
      <w:pPr>
        <w:spacing w:after="0" w:line="240" w:lineRule="auto"/>
      </w:pPr>
      <w:r>
        <w:separator/>
      </w:r>
    </w:p>
  </w:footnote>
  <w:footnote w:type="continuationSeparator" w:id="0">
    <w:p w14:paraId="1031FD69" w14:textId="77777777" w:rsidR="00A22BAE" w:rsidRDefault="00A22BAE" w:rsidP="00A22B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BAE"/>
    <w:rsid w:val="00A22BAE"/>
    <w:rsid w:val="00F4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5B882"/>
  <w15:chartTrackingRefBased/>
  <w15:docId w15:val="{D150C647-8C80-47F6-A337-EAEBF6875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2BA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2BAE"/>
  </w:style>
  <w:style w:type="paragraph" w:styleId="Footer">
    <w:name w:val="footer"/>
    <w:basedOn w:val="Normal"/>
    <w:link w:val="FooterChar"/>
    <w:uiPriority w:val="99"/>
    <w:unhideWhenUsed/>
    <w:rsid w:val="00A22BA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2B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71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anis.Berzins@tm.gov.lv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700</Words>
  <Characters>400</Characters>
  <Application>Microsoft Office Word</Application>
  <DocSecurity>0</DocSecurity>
  <Lines>3</Lines>
  <Paragraphs>2</Paragraphs>
  <ScaleCrop>false</ScaleCrop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Grīnberga</dc:creator>
  <cp:keywords/>
  <dc:description/>
  <cp:lastModifiedBy>Ilze Grīnberga</cp:lastModifiedBy>
  <cp:revision>1</cp:revision>
  <dcterms:created xsi:type="dcterms:W3CDTF">2022-01-27T11:23:00Z</dcterms:created>
  <dcterms:modified xsi:type="dcterms:W3CDTF">2022-01-27T11:24:00Z</dcterms:modified>
</cp:coreProperties>
</file>