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iespējām nodrošināt nacionālā sociālo inovāciju kompetences centra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informatīvā ziņojuma izriet, ka Sabiedrības integrācijas fonds plāno projektā sadarbības partneru lomā piesaistīt biedrību “Latvijas Sociālās uzņēmējdarbības asociācija” un Labklājības ministriju, kā arī ir noteikts, ka projektā veicamās aktivitātes un finansējuma sadalījums tiks noteikts projekta pieteikuma gatavošanas procesā, šobrīd no informatīvā ziņojuma nav iespējams izslēgt, ka attiecībā uz publiskā finansējuma piešķiršanu Sabiedrības integrācijas fonda sadarbības partnerim - biedrībai “Latvijas Sociālās uzņēmējdarbības asociācija” publiskais finansējums netiks sniegts biedrības saimnieciskās darbības veikšanai un tādējādi būtu jāpiemēro komercdarbības atbalsta regulējums. Lūdzam papildināt informatīvo ziņojumu ar skaidrojumu par darbībām, kādām plānots piešķirt publisko finansējumu biedrībai, kā arī veikt izvērtējumu par publiskā finansējuma piešķiršanas biedrībai atbilstību Komercdarbības atbalsta kontroles likuma 5. panta pazīmēm. Skaidrojam, ka gadījumā, ja tiktu secināts, ka vienlaikus izpildās visas Komercdarbības atbalsta kontroles likuma 5. pantā minētās pazīmes, informatīvo ziņojumu jāpapildina arī ar informāciju par piemērojamo komercdarbības atbalsta regulējumu un tā nosacījumu pārbaudi un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15.11.2023. 22.48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15.11.2023. 22.48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Atzinumi_23-TA-2286.docx</dc:title>
</cp:coreProperties>
</file>

<file path=docProps/custom.xml><?xml version="1.0" encoding="utf-8"?>
<Properties xmlns="http://schemas.openxmlformats.org/officeDocument/2006/custom-properties" xmlns:vt="http://schemas.openxmlformats.org/officeDocument/2006/docPropsVTypes"/>
</file>