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Dokumentu un arhīvu pārvaldības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Dokumentu un arhīvu pārvaldības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vēršam uzmanību, ka Iekšlietu ministrijas padotībā ir valsts drošības iestāde (Valsts drošības dienests), kā arī vairāki dienesti – operatīvās darbības subjekti.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Arhīvu likuma 13. pantā  noteikto attiecībā uz arhīvu dokumentu pieejamības un izmantošanas ierobežojumiem. Proti, saskaņā ar minētā likuma 13. panta otro daļu pieejamība tiek ierobežota dokumentiem, kuri satur valsts noslēpumu saskaņā ar normatīvajiem aktiem (1. punkts) un publiskajiem dokumentiem, kuri citastarp radīti vai saņemti valsts drošības iestādēs, kuri satur ar nacionālo drošību, aizsardzību vai ārlietām saistītu informāciju, kuras atklāšana var radīt kaitējumu valsts vai sabiedrības interesēm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operatīvās darbības subjekts, veic pretizlūkošanas darbības, kas atbilstoši 26.10.2004.g. MK noteikumiem Nr.887 “Valsts noslēpuma objektu saraksts” attiecībā uz operatīvās darbības subjektu īpaši pilnvaroto struktūrvienību, kas veic speciālo procesuālo aizsardzību, tās personālsastāvu un tajā nodarbināto personu lietām (2.6.3. punkts) ir klasificēti kā valsts noslēpums.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drošības iestādes kompetenci, kas aptver valsts drošības aizsardzību, valsts noslēpumu un citu valstij vitāli svarīgu interešu aizsardzību un noziedzīgu nodarījumu valsts drošības jomā izmeklēšanu, Valsts drošības dienests savā darbībā, tostarp informācijas apstrādē,  ir nepieciešams ievērot sevišķu slepenību, lai nekaitētu nacionālās drošības interesēm un nepārkāptu valsts noslēpuma aizsardzības reglamentējošo normatīvo aktu prasības, un jebkādas ar likumu vai Ministru kabineta noteikumiem aizsargājamas informācijas nonākšana plašāka personu loka rīcībā apdraud šo iestāžu pamatfunkciju valsts aizsardzības interešu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Iekšlietu ministrija iebilst pret noteikumu attiecināšanu uz valsts drošības iestādēm un operatīvās darbības subjektiem tādā apjomā, kādā tas pārsniedz Arhīvu likuma 13. pantā noteiktos dokumentu pieejamības ierobežojumus un ir pretrunā ar Valsts drošības iestāžu likumā, Operatīvās darbības likumu un citos attiecīgajos normatīvajos aktos noteikto. Attiecīgi lūdzam papildināt noteikumu projektu ar atrunu, ka noteikumi ir attiecināmi uz valsts drošības iestādēm un operatīvās darbības subjektiem tikai tādā apjomā, kādā tas nav pretrunā ar Arhīvu likuma 13. pantā noteiktajiem dokumentu pieejamības ierobežojumiem un Valsts drošības iestāžu likumā un citos attiecīgajos normatīvajos aktos noteiktajām informācijas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uzskatam, ka būtu izstrādājams jauns Ministru kabineta normatīvā akta projekts tikai par Latvijas Nacionālā arhīva Vienotās valsts arhīvu informācijas sistēmas izmantošanas kārtību, kuros tiktu noteikti personas datu aizsardzības pasākumi saskaņā ar 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Stragova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w:t>
            </w:r>
            <w:r w:rsidR="00000000" w:rsidRPr="00000000" w:rsidDel="00000000">
              <w:rPr>
                <w:b w:val="1"/>
                <w:rtl w:val="0"/>
              </w:rPr>
              <w:t xml:space="preserve">e-pakalpojumi</w:t>
            </w:r>
            <w:r w:rsidR="00000000" w:rsidRPr="00000000" w:rsidDel="00000000">
              <w:rPr>
                <w:rtl w:val="0"/>
              </w:rPr>
              <w:t xml:space="preserve"> – institūcijai pieejamie e-pakalpojumi Iestāžu portālā: Latvijas Nacionālā arhīva glabāto institūcijas datu apskate un aktualizēšana, Latvijas Nacionālā arhīva konsultāciju pieprasīšana un saņemšana, dokumentu iesniegšana saskaņošanai un citu dokumentu iesniegšana, institūcijas dokumentu aprakstīšana un saskaņošana ar Latvijas Nacionālo arhīvu, glabājamo vienību nodošanas – pieņemšanas aktu sagatavošana un iesniegšana Latvijas Nacionālajam arhīvam, elektronisko dokumentu nodošana tiešsaistē u.c. e-pakalpojumi atbilstoši Iestāžu portāla funkcionalitātei;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kā arī to, ka projektā tiek lietots termins "Institūcija" (attiecīgā locījumā un skaitlī), precizēt projekta 2.8.apakšpunktu, norādot, kas ir saprotams ar terminu "Iestāde"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pirmajā daļā ir noteikts, ka valsts pārvalde ir pakļauta likumam un tiesībām. Tā darbojas normatīvajos aktos noteiktās kompetences ietvaros. No minētā izriet, ka institūciju rīcībai jāatbilst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18.punktu, svītrojot apakšpunktus, kas ir deklaratīvi (piemēram, 18.5., 18.7.apakšpunkts).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institūcija saņem Latvijas Nacionālajā arhīva atļauju dokumentu glabāšanas termiņa pagarināšanai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1.7. apakšpunktā vārdu "Nacionālajā" ar vārdu "Nacionālā".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Locījums "Nacionālajā" norāda uz ģeolokāciju, kas izslēdz iespēju atļauju saņemt elektroniski ārpus atrašanās konkrētajā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institūcija saņem Latvijas Nacionālā arhīva atļauju dokumentu glabāšanas termiņa pagarināšanai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Vienotās valsts arhīvu informācijas sistēmas datu ievades un aktualizācijas, kā arī sistēmas pieejamības un izmantošanas kārtība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Vēršot uzmanību noteikumu projekta 3. sadaļai "Vienotās valsts arhīvu informācijas sistēmas datu ievades un aktualizācijas, kā arī sistēmas pieejamības un izmantošanas kārtība institūcijām". Mūsu ieskatā minētā sadaļa ir gana plaša un ietver virkni jautājumus, tajā skaitā vairāku amata lomu funkcijas, piemēram, arhivāra, personu datu apstrādes speciālista un jurista, kas pēc savas būtības būtu regulējami ar atsevišķu normatīvo aktu, paredzot šai jomai atsevišķu regulējumu, nevis iekļaujot to noteikumu projektā, kas vispārīgi regulē dokumentu un arhīvu pārvaldības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Stragova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17.6.5. lietotāja autentifikācijas dati ir kļuvuši zināmi citai personai, vai tos izmanto cita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17.6.5. apakšpunktā pieturzīmi ";" ar pieturzīmi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21-TA-1557</w:t>
    </w:r>
    <w:r>
      <w:br/>
    </w:r>
    <w:r w:rsidR="00000000" w:rsidRPr="00000000" w:rsidDel="00000000">
      <w:rPr>
        <w:rtl w:val="0"/>
      </w:rPr>
      <w:t xml:space="preserve">Izdrukāts 25.05.2023.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21-TA-1557</w:t>
    </w:r>
    <w:r>
      <w:br/>
    </w:r>
    <w:r w:rsidR="00000000" w:rsidRPr="00000000" w:rsidDel="00000000">
      <w:rPr>
        <w:rtl w:val="0"/>
      </w:rPr>
      <w:t xml:space="preserve">Izdrukāts 25.05.2023.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Atzinumi_21-TA-1557.docx</dc:title>
</cp:coreProperties>
</file>

<file path=docProps/custom.xml><?xml version="1.0" encoding="utf-8"?>
<Properties xmlns="http://schemas.openxmlformats.org/officeDocument/2006/custom-properties" xmlns:vt="http://schemas.openxmlformats.org/officeDocument/2006/docPropsVTypes"/>
</file>