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robežsardzei veikt pastiprinātu Latvijas Republikas–Baltkrievijas Republikas valsts robežas robežuzraudzību.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rīkojuma projekta redakcija nerada pārliecību, ka pastiprinātā robežapsardzības režīma laikā tiks ievērotas cilvēku tiesības uz patvērumu. Robežas šķērsošana nelikumīgā veidā neliedz tiesības pieteikties patvērumam. Tiesības uz patvērumu ir vienas no cilvēka pamattiesībām.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sekojoši: "Valsts robežsardzei veikt pastiprinātu Latvijas Republikas–Baltkrievijas Republikas valsts robežas robežuzraudzību, </w:t>
            </w:r>
            <w:r w:rsidR="00000000" w:rsidRPr="00000000" w:rsidDel="00000000">
              <w:rPr>
                <w:b w:val="1"/>
                <w:rtl w:val="0"/>
              </w:rPr>
              <w:t xml:space="preserve">vienlaikus nodrošinot piekļuvi patvērumam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Lāce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Nacionālajiem bruņotajiem spēkiem un Valsts policijai sniegt nepieciešamo atbalstu Valsts robežsardzei Latvijas Republikas–Baltkrievijas Republikas valsts robežas robežapsardzības nodrošināšanā, lai nepieļautu robežas nelikumīgu šķērsošanu.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rīkojuma projekta redakcija nerada pārliecību, ka pastiprinātā robežapsardzības režīma laikā tiks ievērotas cilvēku tiesības uz patvērumu. Robežas šķērsošana nelikumīgā veidā neliedz tiesības pieteikties patvērumam. Tiesības uz patvērumu ir vienas no cilvēka pamattiesībām.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Rīkojuma projekta 3. punktu: “Nacionālajiem bruņotajiem spēkiem un Valsts policijai sniegt nepieciešamo atbalstu Valsts robežsardzei Latvijas Republikas–Baltkrievijas Republikas valsts robežas robežapsardzības nodrošināšanā, lai nepieļautu robežas nelikumīgu šķērsošanu, </w:t>
            </w:r>
            <w:r w:rsidR="00000000" w:rsidRPr="00000000" w:rsidDel="00000000">
              <w:rPr>
                <w:b w:val="1"/>
                <w:rtl w:val="0"/>
              </w:rPr>
              <w:t xml:space="preserve">vienlaikus nodrošinot piekļuvi patvērumam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Lāce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Atļaut Valsts robežsardzei un Pilsonības un migrācijas lietu pārvaldei piemērot Publisko iepirkumu likuma 3. panta astotajā daļā minēto izņēmumu, lai nodrošinātu personu, kuras mēģina nelikumīgi šķērsot Latvijas Republikas–Baltkrievijas Republikas valsts robežu, un no Baltkrievijas Republikas ieradušos patvēruma meklētāju izmitināšanu, apgādāšanu ar pārtiku un pirmās nepieciešamības precēm, ja tas nepieciešams.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pēdējo divu gadu pieredzi, minētās institūcijas jau tagad var aplēst nepieciešamo preču apjomu un paredzēt to iegādes procedūru, kā to nosaka Publisko iepirkumu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rīkojuma projekta 8. punktu sekojoši: "Valsts robežsardzei un PMLP piemēro Publisko iepirkumu likumā noteikto iepirkuma procedūru, lai nodrošinātu personu, kuras mēģina nelikumīgi šķērsot Latvijas Republikas–Baltkrievijas Republikas valsts robežu, un no Baltkrievijas Republikas ieradušos patvēruma meklētāju izmitināšanu, apgādāšanu ar pārtiku un pirmās nepieciešamības precēm, ja tas nepieciešams. Atļaut Valsts robežsardzei un Pilsonības un migrācijas lietu pārvaldei piemērot Publisko iepirkumu likuma 3. panta astotajā daļā minēto izņēmumu galējas nepieciešamības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Lāce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un risinājuma apraksti ir neprecīzi.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pašreizējā formulējuma izriet, ka tās ir bijušas unikālas personas, kas centušās šķērsot robežu, tā radot iespaidu par lielāku cilvēku skaitu, taču faktiskā situācija liecina, ka ir personas, kuras cenšas robežu šķērsot vairākas reizes vairākas diennaktis pēc kārtas vai pat vairākas reizes vienā diennaktī.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sniedzot informāciju par uzsāktajiem kriminālprocesiem, nav norādīta to virzība vai iznākums.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Precizēt Anotācijas 1.3. punktā sniegto pašreizējās situācijas un risinājuma aprakstu sekojoši</w:t>
            </w:r>
            <w:r w:rsidR="00000000" w:rsidRPr="00000000" w:rsidDel="00000000">
              <w:rPr>
                <w:rtl w:val="0"/>
              </w:rPr>
              <w:t xml:space="preserve">: “No 2021. gada 11. augusta valsts robežas šķērsošana ārpus likumīgai ieceļošanai noteiktajām robežšķērsošanas vietām un kārtības nav tikusi atļauta 13955 </w:t>
            </w:r>
            <w:r w:rsidR="00000000" w:rsidRPr="00000000" w:rsidDel="00000000">
              <w:rPr>
                <w:b w:val="1"/>
                <w:rtl w:val="0"/>
              </w:rPr>
              <w:t xml:space="preserve">reizes</w:t>
            </w:r>
            <w:r w:rsidR="00000000" w:rsidRPr="00000000" w:rsidDel="00000000">
              <w:rPr>
                <w:rtl w:val="0"/>
              </w:rPr>
              <w:t xml:space="preserve">, no tām 2021. gadā: 4045 </w:t>
            </w:r>
            <w:r w:rsidR="00000000" w:rsidRPr="00000000" w:rsidDel="00000000">
              <w:rPr>
                <w:b w:val="1"/>
                <w:rtl w:val="0"/>
              </w:rPr>
              <w:t xml:space="preserve">reizes</w:t>
            </w:r>
            <w:r w:rsidR="00000000" w:rsidRPr="00000000" w:rsidDel="00000000">
              <w:rPr>
                <w:rtl w:val="0"/>
              </w:rPr>
              <w:t xml:space="preserve">, 2022. gadā: 5286 </w:t>
            </w:r>
            <w:r w:rsidR="00000000" w:rsidRPr="00000000" w:rsidDel="00000000">
              <w:rPr>
                <w:b w:val="1"/>
                <w:rtl w:val="0"/>
              </w:rPr>
              <w:t xml:space="preserve">reizes</w:t>
            </w:r>
            <w:r w:rsidR="00000000" w:rsidRPr="00000000" w:rsidDel="00000000">
              <w:rPr>
                <w:rtl w:val="0"/>
              </w:rPr>
              <w:t xml:space="preserve"> un no 2023. gada 1. janvāra līdz 2023. gada 11. jūlijam 4624 </w:t>
            </w:r>
            <w:r w:rsidR="00000000" w:rsidRPr="00000000" w:rsidDel="00000000">
              <w:rPr>
                <w:b w:val="1"/>
                <w:rtl w:val="0"/>
              </w:rPr>
              <w:t xml:space="preserve">reizes</w:t>
            </w:r>
            <w:r w:rsidR="00000000" w:rsidRPr="00000000" w:rsidDel="00000000">
              <w:rPr>
                <w:rtl w:val="0"/>
              </w:rPr>
              <w:t xml:space="preserve">. Savukārt, pēdējo septiņu dienu laikā (līdz 2023. gada 11. jūlijam) valsts robežas šķērsošana ārpus likumīgai ieceļošanai noteiktajām robežšķērsošanas vietām un kārtības nav tikusi atļauta 211 </w:t>
            </w:r>
            <w:r w:rsidR="00000000" w:rsidRPr="00000000" w:rsidDel="00000000">
              <w:rPr>
                <w:b w:val="1"/>
                <w:rtl w:val="0"/>
              </w:rPr>
              <w:t xml:space="preserve">reizes</w:t>
            </w:r>
            <w:r w:rsidR="00000000" w:rsidRPr="00000000" w:rsidDel="00000000">
              <w:rPr>
                <w:rtl w:val="0"/>
              </w:rPr>
              <w:t xml:space="preserve">, vidēji 30 </w:t>
            </w:r>
            <w:r w:rsidR="00000000" w:rsidRPr="00000000" w:rsidDel="00000000">
              <w:rPr>
                <w:b w:val="1"/>
                <w:rtl w:val="0"/>
              </w:rPr>
              <w:t xml:space="preserve">reizes</w:t>
            </w:r>
            <w:r w:rsidR="00000000" w:rsidRPr="00000000" w:rsidDel="00000000">
              <w:rPr>
                <w:rtl w:val="0"/>
              </w:rPr>
              <w:t xml:space="preserve"> vienas diennakts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sekojošo tekstu</w:t>
            </w:r>
            <w:r w:rsidR="00000000" w:rsidRPr="00000000" w:rsidDel="00000000">
              <w:rPr>
                <w:rtl w:val="0"/>
              </w:rPr>
              <w:t xml:space="preserve">: “Tāpat norādāms, ka par noziedzīgiem nodarījumiem, kas saistīti ar Latvijas Republikas – Baltkrievijas Republikas valsts robežu nelikumīgi šķērsojušo personu nodrošināšanu ar iespēju nelikumīgi uzturēties Latvijas Republikā, tās pārvietojot pa valsts teritoriju,  laika periodā no 01.01.2023. līdz 09.07.2023. uzsākti 48 kriminālprocesi pret 66 personām (..).” </w:t>
            </w:r>
            <w:r w:rsidR="00000000" w:rsidRPr="00000000" w:rsidDel="00000000">
              <w:rPr>
                <w:b w:val="1"/>
                <w:rtl w:val="0"/>
              </w:rPr>
              <w:t xml:space="preserve">ar informāciju par šo kriminālprocesu virzību, tajā skaitā, cik no tiem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precizējumi veicami gan pie situācijas apraksta, gan pie risinājumu 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Lāce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23-TA-1727</w:t>
    </w:r>
    <w:r>
      <w:br/>
    </w:r>
    <w:r w:rsidR="00000000" w:rsidRPr="00000000" w:rsidDel="00000000">
      <w:rPr>
        <w:rtl w:val="0"/>
      </w:rPr>
      <w:t xml:space="preserve">Izdrukāts 18.07.2023.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Atzinumi_23-TA-1727.docx</dc:title>
</cp:coreProperties>
</file>

<file path=docProps/custom.xml><?xml version="1.0" encoding="utf-8"?>
<Properties xmlns="http://schemas.openxmlformats.org/officeDocument/2006/custom-properties" xmlns:vt="http://schemas.openxmlformats.org/officeDocument/2006/docPropsVTypes"/>
</file>