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16. augusta noteikumos Nr. 480 "Noteikumi par atbrīvojuma piemērošanu no dabas resursu nodokļa samaksas par iepakojumu un vienreiz lietojamiem galda traukiem un piederumiem" (Latvijas Vēstnesis, 2017, 164. nr.; 2020, 136. nr.; 2022, 243.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"Latvijas Nacionālais akreditācijas birojs" saskata risku piedāvātā formulējuma: “28.33. pārstrādes rūpnīcas apliecinājums, ka iepakojums ir pārstrādājams, pamatojoties uz testēšanas rezultātiem, ko veic akreditēta plastmasu (polimēru) materiālu testēšanas laboratorija." interpretācijā.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svarīgi identificēt (noteikumu projektā vai anotācijā), ko tieši vēlas panākt ar normatīvo aktu – lai laboratorija būtu akreditēta polimērmateriālu testēšanā vai testēšanas metode, ar kuru nosaka, vai polimērmateriāls ir/ nav pārstrādājams ir akreditēta nacionālajā akreditācijas institūcijā saskaņā ar normatīvajiem aktiem par atbilstības novērtēšanas institūciju novērtēšanu, akreditāciju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Jaunbērziņa - Beitika (LATAK)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17.07.2024.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17.07.2024.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Atzinumi_24-TA-118.docx</dc:title>
</cp:coreProperties>
</file>

<file path=docProps/custom.xml><?xml version="1.0" encoding="utf-8"?>
<Properties xmlns="http://schemas.openxmlformats.org/officeDocument/2006/custom-properties" xmlns:vt="http://schemas.openxmlformats.org/officeDocument/2006/docPropsVTypes"/>
</file>