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2021. gada 7. septembra noteikumos Nr. 606 "Ministru kabineta kārtības rullis" (Latvijas Vēstnesis, 2021, 173A. nr.; 2023, 15., 163.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izziņas 8..punktu (60.1.punkts noteikumos).-Tieslietu ministrijas iebilde, kas nav ņemta vērā, bet tiek uzturēta no TM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Latvijas Pašvaldību savienība (LPS)  norādīja starpministriju (starpinstitūciju) sanāksmē, LPS viennozīmīgi  neatbalsta TM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VSS vai MK  diskusiju rezultātā TM rosinājums tiks atbalstīts, tad rosinām noteikt, ka  minētais nosacījums par atzinumu saturu neattiecas uz Latvijas Pašvaldību savienību kā pašvaldības pārstāvošu organizāciju.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LPS nav tipiska nevalstiskā organizācija, tā pēc būtības  ir publiskā pārvalde, bet vienlaikus  LPS nav dotas tiesības iesniegt normatīvo aktu projektu.  Savukārt ilggadēja prakse apliecina, ka ministrijas ļoti reti risina LPS pieteiktos problēmjautājumus vai normatīvo aktu grozījumus, vai iesniedz piedāvātos jaunos tiesību aktu projektus, ja LPS to lūdz vēstules formā attiecīgajām ministrijām. Tādā gadījumā, ar retiem izņēmumiem, vairāk vai mazāk notiek atrakstīšanās.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realitātē vienīgais veids, kā  LPS var nodrošināt regulāru iespēju, lai Ministru kabinets vismaz uzklausa un  izdiskutē  pieteikto problemātiku, - ir izsakot iebildumus pie ministriju virzītiem tiesību aktu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TM rosinājumu vērtējam kopumā kā nedemokrātisku (vismaz attiecibā uz LPS viennozīmīgi).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vēl būtu saprotams uz tiešo valsts pārvaldi, kam jau ir noteikta kārtība normatīvo aktu virzīšanai un tas ir ministriju ikdienas darbs, tad LPS kā biedrībai  tādu iespēju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vēlreiz aicinām  neatbalstīt TM rosinājumu par ierobežojumiem atzinumu sakarā, kas atspoguļots izziņas 8.punktā.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10.12.2024.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10.12.2024.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Atzinumi_24-TA-1158.docx</dc:title>
</cp:coreProperties>
</file>

<file path=docProps/custom.xml><?xml version="1.0" encoding="utf-8"?>
<Properties xmlns="http://schemas.openxmlformats.org/officeDocument/2006/custom-properties" xmlns:vt="http://schemas.openxmlformats.org/officeDocument/2006/docPropsVTypes"/>
</file>