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210-24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Līdzam svītrot anotācijas 3.sadaļas "Cita informācija" norādīto informāciju, jo minētājā sadaļā atspoguļo ietekmi uz budžetu, vai arī norādīto tekstu pārcelt uz citu anotācijas sadaļu.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Andžela Aperčoje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20.11.2024.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20.11.2024.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