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Likumprojekta anotācijas 3.punkta "Tiesību akta projekta ietekme uz valsts budžetu un pašvaldību budžetiem" sadaļā "Cita informācija", tostarp norādīts, ka "</w:t>
            </w:r>
            <w:r w:rsidR="00000000" w:rsidRPr="00000000" w:rsidDel="00000000">
              <w:rPr>
                <w:i w:val="1"/>
                <w:rtl w:val="0"/>
              </w:rPr>
              <w:t xml:space="preserve">nepieciešamo finansējumu nodrošinās apakšprogrammas 03.06.00 "Zaudējumu atlīdzība nepamatoti aizturētajām, arestētajām un notiesātajām personām" ietvaros vai, pārsniedzot minētajā apakšprogrammā paredzēto apjomu, pieprasot no valsts budžeta programmas "Līdzekļi neparedzētiem gadījumiem"</w:t>
            </w:r>
            <w:r w:rsidR="00000000" w:rsidRPr="00000000" w:rsidDel="00000000">
              <w:rPr>
                <w:rtl w:val="0"/>
              </w:rPr>
              <w:t xml:space="preserve">". Ievērojot Kriminālprocesā un administratīvo pārkāpumu lietvedībā nodarītā kaitējuma atlīdzināšanas likuma 24.panta ceturtajā daļā noteikto, ierosinām minēto informāciju papildināt pirms vārdiem "nepieciešamo finansējumu nodrošinās" ar vārdiem "Tieslietu ministrija".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Kola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03.10.2024. 14.58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03.10.2024. 14.58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